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02038" w14:textId="77777777" w:rsidR="00895690" w:rsidRPr="00895690" w:rsidRDefault="00895690">
      <w:pPr>
        <w:rPr>
          <w:rFonts w:eastAsia="Times New Roman" w:cs="Calibri"/>
          <w:noProof/>
          <w:color w:val="EE0000"/>
          <w:lang w:val="sr-Cyrl-CS" w:eastAsia="sr-Latn-BA"/>
        </w:rPr>
      </w:pPr>
    </w:p>
    <w:p w14:paraId="202DC93C" w14:textId="11854F68" w:rsidR="00895690" w:rsidRPr="00895690" w:rsidRDefault="00895690" w:rsidP="00895690">
      <w:pPr>
        <w:rPr>
          <w:rFonts w:cs="Calibri"/>
          <w:lang w:val="sr-Cyrl-BA"/>
        </w:rPr>
      </w:pPr>
      <w:r w:rsidRPr="00895690">
        <w:rPr>
          <w:rFonts w:cs="Calibri"/>
          <w:lang w:val="sr-Latn-RS"/>
        </w:rPr>
        <w:t>Н</w:t>
      </w:r>
      <w:r w:rsidRPr="00895690">
        <w:rPr>
          <w:rFonts w:cs="Calibri"/>
          <w:lang w:val="sr-Cyrl-BA"/>
        </w:rPr>
        <w:t xml:space="preserve">а основу члана </w:t>
      </w:r>
      <w:r w:rsidRPr="00895690">
        <w:rPr>
          <w:rFonts w:cs="Calibri"/>
          <w:lang w:val="bs-Latn-BA"/>
        </w:rPr>
        <w:t xml:space="preserve">173. </w:t>
      </w:r>
      <w:r w:rsidRPr="00895690">
        <w:rPr>
          <w:rFonts w:cs="Calibri"/>
          <w:lang w:val="sr-Cyrl-RS"/>
        </w:rPr>
        <w:t>и 174. Закона о уређењу простора и грађењу Републике Српске („Службени гласник Републике Српске бр.40/16,), члана 19. Статута Инжењерске коморе Републике Српске</w:t>
      </w:r>
      <w:r w:rsidRPr="00895690">
        <w:rPr>
          <w:rFonts w:cs="Calibri"/>
          <w:lang w:val="sr-Cyrl-BA"/>
        </w:rPr>
        <w:t xml:space="preserve">,  Скупштина Инжењерске коморе Републике Српске на сједници, одржаној            </w:t>
      </w:r>
      <w:r w:rsidR="009443E0">
        <w:rPr>
          <w:rFonts w:cs="Calibri"/>
          <w:lang w:val="sr-Cyrl-BA"/>
        </w:rPr>
        <w:t>2026.</w:t>
      </w:r>
      <w:r w:rsidRPr="00895690">
        <w:rPr>
          <w:rFonts w:cs="Calibri"/>
          <w:lang w:val="sr-Cyrl-BA"/>
        </w:rPr>
        <w:t xml:space="preserve"> године, донијела је</w:t>
      </w:r>
    </w:p>
    <w:p w14:paraId="12A907B4" w14:textId="77777777" w:rsidR="00895690" w:rsidRPr="00895690" w:rsidRDefault="00895690" w:rsidP="00895690">
      <w:pPr>
        <w:jc w:val="center"/>
        <w:rPr>
          <w:rFonts w:cs="Calibri"/>
          <w:lang w:val="en-US"/>
        </w:rPr>
      </w:pPr>
    </w:p>
    <w:p w14:paraId="178DD55F" w14:textId="172F7505" w:rsidR="00895690" w:rsidRPr="00895690" w:rsidRDefault="00895690" w:rsidP="00895690">
      <w:pPr>
        <w:jc w:val="center"/>
        <w:rPr>
          <w:rFonts w:cs="Calibri"/>
          <w:b/>
          <w:bCs/>
          <w:sz w:val="28"/>
          <w:szCs w:val="28"/>
          <w:lang w:val="sr-Cyrl-BA"/>
        </w:rPr>
      </w:pPr>
      <w:r w:rsidRPr="00895690">
        <w:rPr>
          <w:rFonts w:cs="Calibri"/>
          <w:b/>
          <w:bCs/>
          <w:sz w:val="28"/>
          <w:szCs w:val="28"/>
          <w:lang w:val="sr-Cyrl-BA"/>
        </w:rPr>
        <w:t xml:space="preserve">О Д Л У К У </w:t>
      </w:r>
    </w:p>
    <w:p w14:paraId="373F576F" w14:textId="780AD6C7" w:rsidR="00895690" w:rsidRPr="00895690" w:rsidRDefault="00895690" w:rsidP="00895690">
      <w:pPr>
        <w:jc w:val="center"/>
        <w:rPr>
          <w:rFonts w:cs="Calibri"/>
          <w:lang w:val="sr-Cyrl-BA"/>
        </w:rPr>
      </w:pPr>
      <w:r w:rsidRPr="00895690">
        <w:rPr>
          <w:rFonts w:cs="Calibri"/>
          <w:lang w:val="sr-Cyrl-BA"/>
        </w:rPr>
        <w:t>о измјени статута Инжењерске коморе Републике Српске</w:t>
      </w:r>
    </w:p>
    <w:p w14:paraId="3DBC3C82" w14:textId="545E8A86" w:rsidR="00895690" w:rsidRPr="007B244D" w:rsidRDefault="00895690" w:rsidP="00895690">
      <w:pPr>
        <w:jc w:val="center"/>
        <w:rPr>
          <w:rFonts w:cs="Calibri"/>
          <w:b/>
          <w:bCs/>
          <w:sz w:val="28"/>
          <w:szCs w:val="28"/>
          <w:lang w:val="en-US"/>
        </w:rPr>
      </w:pPr>
      <w:r w:rsidRPr="007B244D">
        <w:rPr>
          <w:rFonts w:cs="Calibri"/>
          <w:b/>
          <w:bCs/>
          <w:sz w:val="28"/>
          <w:szCs w:val="28"/>
          <w:lang w:val="en-US"/>
        </w:rPr>
        <w:t>I</w:t>
      </w:r>
    </w:p>
    <w:p w14:paraId="58020BC8" w14:textId="55C0E7EC" w:rsidR="00EF4A9D" w:rsidRPr="00895690" w:rsidRDefault="00895690">
      <w:pPr>
        <w:rPr>
          <w:rFonts w:eastAsia="Times New Roman" w:cs="Calibri"/>
          <w:noProof/>
          <w:color w:val="EE0000"/>
          <w:lang w:val="en-US" w:eastAsia="sr-Latn-BA"/>
        </w:rPr>
      </w:pPr>
      <w:r w:rsidRPr="00895690">
        <w:rPr>
          <w:rFonts w:eastAsia="Times New Roman" w:cs="Calibri"/>
          <w:noProof/>
          <w:color w:val="EE0000"/>
          <w:lang w:val="sr-Cyrl-CS" w:eastAsia="sr-Latn-BA"/>
        </w:rPr>
        <w:t>У Члану 3.  Став 1. послије ријечи „Закон)“ ставља се тачка, а текст  „ако су држављани Републике Српске.“ се брише.</w:t>
      </w:r>
    </w:p>
    <w:p w14:paraId="57BCE203" w14:textId="043775FE" w:rsidR="00895690" w:rsidRPr="007B244D" w:rsidRDefault="00895690" w:rsidP="00895690">
      <w:pPr>
        <w:jc w:val="center"/>
        <w:rPr>
          <w:rFonts w:cs="Calibri"/>
          <w:b/>
          <w:bCs/>
          <w:sz w:val="28"/>
          <w:szCs w:val="28"/>
          <w:lang w:val="en-US"/>
        </w:rPr>
      </w:pPr>
      <w:r w:rsidRPr="007B244D">
        <w:rPr>
          <w:rFonts w:cs="Calibri"/>
          <w:b/>
          <w:bCs/>
          <w:sz w:val="28"/>
          <w:szCs w:val="28"/>
          <w:lang w:val="en-US"/>
        </w:rPr>
        <w:t>II</w:t>
      </w:r>
    </w:p>
    <w:p w14:paraId="00517304" w14:textId="77777777" w:rsidR="00895690" w:rsidRPr="00895690" w:rsidRDefault="00895690" w:rsidP="00895690">
      <w:pPr>
        <w:rPr>
          <w:rFonts w:eastAsia="Times New Roman" w:cs="Calibri"/>
          <w:noProof/>
          <w:color w:val="EE0000"/>
          <w:lang w:val="sr-Cyrl-CS" w:eastAsia="sr-Latn-BA"/>
        </w:rPr>
      </w:pPr>
      <w:r w:rsidRPr="00895690">
        <w:rPr>
          <w:rFonts w:eastAsia="Times New Roman" w:cs="Calibri"/>
          <w:noProof/>
          <w:color w:val="EE0000"/>
          <w:lang w:val="sr-Cyrl-CS" w:eastAsia="sr-Latn-BA"/>
        </w:rPr>
        <w:t>Послије члана 10. додаје се нови члан 10а који гласи:</w:t>
      </w:r>
    </w:p>
    <w:p w14:paraId="4FB606AA" w14:textId="4D0CBBED" w:rsidR="00895690" w:rsidRPr="00895690" w:rsidRDefault="00895690" w:rsidP="00895690">
      <w:pPr>
        <w:rPr>
          <w:rFonts w:eastAsia="Times New Roman" w:cs="Calibri"/>
          <w:noProof/>
          <w:color w:val="EE0000"/>
          <w:lang w:val="sr-Cyrl-CS" w:eastAsia="sr-Latn-BA"/>
        </w:rPr>
      </w:pPr>
      <w:r w:rsidRPr="00895690">
        <w:rPr>
          <w:rFonts w:eastAsia="Times New Roman" w:cs="Calibri"/>
          <w:noProof/>
          <w:color w:val="EE0000"/>
          <w:lang w:val="bs-Latn-BA" w:eastAsia="sr-Latn-BA"/>
        </w:rPr>
        <w:t>„</w:t>
      </w:r>
      <w:r w:rsidRPr="00895690">
        <w:rPr>
          <w:rFonts w:eastAsia="Times New Roman" w:cs="Calibri"/>
          <w:noProof/>
          <w:color w:val="EE0000"/>
          <w:lang w:val="sr-Cyrl-CS" w:eastAsia="sr-Latn-BA"/>
        </w:rPr>
        <w:t>Основне дјелатности коморе у складу са важећим актима везаних за класификацију и разврставање дјелатности су:</w:t>
      </w:r>
    </w:p>
    <w:p w14:paraId="152A9A07" w14:textId="77777777" w:rsidR="00895690" w:rsidRPr="00895690" w:rsidRDefault="00895690" w:rsidP="00895690">
      <w:pPr>
        <w:pStyle w:val="ListParagraph"/>
        <w:numPr>
          <w:ilvl w:val="0"/>
          <w:numId w:val="2"/>
        </w:numPr>
        <w:rPr>
          <w:rFonts w:eastAsia="Times New Roman" w:cs="Calibri"/>
          <w:noProof/>
          <w:color w:val="EE0000"/>
          <w:lang w:val="sr-Cyrl-CS" w:eastAsia="sr-Latn-BA"/>
        </w:rPr>
      </w:pPr>
      <w:r w:rsidRPr="00895690">
        <w:rPr>
          <w:rFonts w:eastAsia="Times New Roman" w:cs="Calibri"/>
          <w:noProof/>
          <w:color w:val="EE0000"/>
          <w:lang w:val="sr-Cyrl-CS" w:eastAsia="sr-Latn-BA"/>
        </w:rPr>
        <w:t>94.12 Дјелатности струковних удружења, као претежна дјлатност</w:t>
      </w:r>
    </w:p>
    <w:p w14:paraId="1E63C07B" w14:textId="77777777" w:rsidR="00895690" w:rsidRPr="00895690" w:rsidRDefault="00895690" w:rsidP="00895690">
      <w:pPr>
        <w:pStyle w:val="ListParagraph"/>
        <w:numPr>
          <w:ilvl w:val="0"/>
          <w:numId w:val="2"/>
        </w:numPr>
        <w:rPr>
          <w:rFonts w:eastAsia="Times New Roman" w:cs="Calibri"/>
          <w:noProof/>
          <w:color w:val="EE0000"/>
          <w:lang w:val="sr-Cyrl-CS" w:eastAsia="sr-Latn-BA"/>
        </w:rPr>
      </w:pPr>
      <w:r w:rsidRPr="00895690">
        <w:rPr>
          <w:rFonts w:eastAsia="Times New Roman" w:cs="Calibri"/>
          <w:noProof/>
          <w:color w:val="EE0000"/>
          <w:lang w:val="sr-Cyrl-CS" w:eastAsia="sr-Latn-BA"/>
        </w:rPr>
        <w:t>72.19 Остало истраживање и експериментални развој у природним, техничким и технолошким наукама</w:t>
      </w:r>
    </w:p>
    <w:p w14:paraId="73DC0287" w14:textId="77777777" w:rsidR="00895690" w:rsidRPr="00895690" w:rsidRDefault="00895690" w:rsidP="00895690">
      <w:pPr>
        <w:pStyle w:val="ListParagraph"/>
        <w:numPr>
          <w:ilvl w:val="0"/>
          <w:numId w:val="2"/>
        </w:numPr>
        <w:rPr>
          <w:rFonts w:eastAsia="Times New Roman" w:cs="Calibri"/>
          <w:noProof/>
          <w:color w:val="EE0000"/>
          <w:lang w:val="sr-Cyrl-CS" w:eastAsia="sr-Latn-BA"/>
        </w:rPr>
      </w:pPr>
      <w:r w:rsidRPr="00895690">
        <w:rPr>
          <w:rFonts w:eastAsia="Times New Roman" w:cs="Calibri"/>
          <w:noProof/>
          <w:color w:val="EE0000"/>
          <w:lang w:val="sr-Cyrl-CS" w:eastAsia="sr-Latn-BA"/>
        </w:rPr>
        <w:t>77.40 Давање у закуп (лизинг) права на употребу интелектуалне својине и сличних производа, осим радова који су заштићени ауторским правима</w:t>
      </w:r>
    </w:p>
    <w:p w14:paraId="5A59D8B2" w14:textId="77777777" w:rsidR="00895690" w:rsidRPr="00895690" w:rsidRDefault="00895690" w:rsidP="00895690">
      <w:pPr>
        <w:pStyle w:val="ListParagraph"/>
        <w:numPr>
          <w:ilvl w:val="0"/>
          <w:numId w:val="2"/>
        </w:numPr>
        <w:rPr>
          <w:rFonts w:eastAsia="Times New Roman" w:cs="Calibri"/>
          <w:noProof/>
          <w:color w:val="EE0000"/>
          <w:lang w:val="sr-Cyrl-CS" w:eastAsia="sr-Latn-BA"/>
        </w:rPr>
      </w:pPr>
      <w:r w:rsidRPr="00895690">
        <w:rPr>
          <w:rFonts w:eastAsia="Times New Roman" w:cs="Calibri"/>
          <w:noProof/>
          <w:color w:val="EE0000"/>
          <w:lang w:val="sr-Cyrl-CS" w:eastAsia="sr-Latn-BA"/>
        </w:rPr>
        <w:t>74.90 Остале стручне, научне и техничке дјелатности, д. н.</w:t>
      </w:r>
    </w:p>
    <w:p w14:paraId="43DB14FB" w14:textId="77777777" w:rsidR="00895690" w:rsidRPr="00895690" w:rsidRDefault="00895690" w:rsidP="00895690">
      <w:pPr>
        <w:pStyle w:val="ListParagraph"/>
        <w:numPr>
          <w:ilvl w:val="0"/>
          <w:numId w:val="2"/>
        </w:numPr>
        <w:rPr>
          <w:rFonts w:eastAsia="Times New Roman" w:cs="Calibri"/>
          <w:noProof/>
          <w:color w:val="EE0000"/>
          <w:lang w:val="sr-Cyrl-CS" w:eastAsia="sr-Latn-BA"/>
        </w:rPr>
      </w:pPr>
      <w:r w:rsidRPr="00895690">
        <w:rPr>
          <w:rFonts w:eastAsia="Times New Roman" w:cs="Calibri"/>
          <w:noProof/>
          <w:color w:val="EE0000"/>
          <w:lang w:val="sr-Cyrl-CS" w:eastAsia="sr-Latn-BA"/>
        </w:rPr>
        <w:t>85.59 Остало образовање, д. н.</w:t>
      </w:r>
    </w:p>
    <w:p w14:paraId="46C0C5BD" w14:textId="15FA6932" w:rsidR="00895690" w:rsidRPr="009443E0" w:rsidRDefault="00895690" w:rsidP="00895690">
      <w:pPr>
        <w:pStyle w:val="ListParagraph"/>
        <w:numPr>
          <w:ilvl w:val="0"/>
          <w:numId w:val="2"/>
        </w:numPr>
        <w:rPr>
          <w:rFonts w:eastAsia="Times New Roman" w:cs="Calibri"/>
          <w:noProof/>
          <w:color w:val="EE0000"/>
          <w:lang w:val="sr-Cyrl-CS" w:eastAsia="sr-Latn-BA"/>
        </w:rPr>
      </w:pPr>
      <w:r w:rsidRPr="00895690">
        <w:rPr>
          <w:rFonts w:eastAsia="Times New Roman" w:cs="Calibri"/>
          <w:noProof/>
          <w:color w:val="EE0000"/>
          <w:lang w:val="sr-Cyrl-CS" w:eastAsia="sr-Latn-BA"/>
        </w:rPr>
        <w:t>85.60 Помоћне услужне дјелатности у образовању.</w:t>
      </w:r>
      <w:r w:rsidRPr="00895690">
        <w:rPr>
          <w:rFonts w:eastAsia="Times New Roman" w:cs="Calibri"/>
          <w:noProof/>
          <w:color w:val="EE0000"/>
          <w:lang w:val="bs-Latn-BA" w:eastAsia="sr-Latn-BA"/>
        </w:rPr>
        <w:t>“</w:t>
      </w:r>
    </w:p>
    <w:p w14:paraId="5ED12A8A" w14:textId="3152B571" w:rsidR="00895690" w:rsidRPr="007B244D" w:rsidRDefault="00895690" w:rsidP="00895690">
      <w:pPr>
        <w:jc w:val="center"/>
        <w:rPr>
          <w:rFonts w:cs="Calibri"/>
          <w:b/>
          <w:bCs/>
          <w:sz w:val="28"/>
          <w:szCs w:val="28"/>
          <w:lang w:val="en-US"/>
        </w:rPr>
      </w:pPr>
      <w:r w:rsidRPr="007B244D">
        <w:rPr>
          <w:rFonts w:cs="Calibri"/>
          <w:b/>
          <w:bCs/>
          <w:sz w:val="28"/>
          <w:szCs w:val="28"/>
          <w:lang w:val="en-US"/>
        </w:rPr>
        <w:t>III</w:t>
      </w:r>
    </w:p>
    <w:p w14:paraId="44DDDBDF" w14:textId="77777777" w:rsidR="009443E0" w:rsidRPr="006139AB" w:rsidRDefault="009443E0" w:rsidP="009443E0">
      <w:pPr>
        <w:spacing w:after="0" w:line="256" w:lineRule="auto"/>
        <w:rPr>
          <w:rFonts w:eastAsia="Times New Roman" w:cs="Calibri"/>
          <w:noProof/>
          <w:lang w:val="sr-Cyrl-CS" w:eastAsia="sr-Latn-BA"/>
        </w:rPr>
      </w:pPr>
      <w:r>
        <w:rPr>
          <w:rFonts w:eastAsia="Times New Roman" w:cs="Calibri"/>
          <w:noProof/>
          <w:lang w:val="sr-Cyrl-CS" w:eastAsia="sr-Latn-BA"/>
        </w:rPr>
        <w:t xml:space="preserve">Став 1. члана 13. мијења се и гласи: </w:t>
      </w:r>
      <w:r w:rsidRPr="00897AB7">
        <w:rPr>
          <w:rFonts w:eastAsia="Times New Roman" w:cs="Calibri"/>
          <w:noProof/>
          <w:lang w:eastAsia="sr-Latn-BA"/>
        </w:rPr>
        <w:t>„</w:t>
      </w:r>
      <w:r>
        <w:rPr>
          <w:rFonts w:eastAsia="Times New Roman" w:cs="Calibri"/>
          <w:noProof/>
          <w:lang w:eastAsia="sr-Latn-BA"/>
        </w:rPr>
        <w:t>Инжењерска к</w:t>
      </w:r>
      <w:r w:rsidRPr="00897AB7">
        <w:rPr>
          <w:rFonts w:eastAsia="Times New Roman" w:cs="Calibri"/>
          <w:noProof/>
          <w:lang w:eastAsia="sr-Latn-BA"/>
        </w:rPr>
        <w:t>омора оснива регионалне канцеларије у Бањалуци, Источном Сарајеву, Добоју, Бијељини и Требињу, ради ефикаснијег обављања послова, доступности услуга члановима и остваривања принципа територијалне заступљености.</w:t>
      </w:r>
      <w:r>
        <w:rPr>
          <w:rFonts w:eastAsia="Times New Roman" w:cs="Calibri"/>
          <w:noProof/>
          <w:lang w:eastAsia="sr-Latn-BA"/>
        </w:rPr>
        <w:t>“</w:t>
      </w:r>
      <w:r w:rsidRPr="00897AB7">
        <w:rPr>
          <w:rFonts w:eastAsia="Times New Roman" w:cs="Calibri"/>
          <w:noProof/>
          <w:lang w:eastAsia="sr-Latn-BA"/>
        </w:rPr>
        <w:t xml:space="preserve"> </w:t>
      </w:r>
    </w:p>
    <w:p w14:paraId="0E48CFA8" w14:textId="77777777" w:rsidR="009443E0" w:rsidRDefault="009443E0" w:rsidP="009443E0">
      <w:pPr>
        <w:spacing w:after="0" w:line="256" w:lineRule="auto"/>
        <w:rPr>
          <w:rFonts w:eastAsia="Times New Roman" w:cs="Calibri"/>
          <w:noProof/>
          <w:lang w:eastAsia="sr-Latn-BA"/>
        </w:rPr>
      </w:pPr>
    </w:p>
    <w:p w14:paraId="1C7EBB23" w14:textId="4BBA0D9E" w:rsidR="009443E0" w:rsidRDefault="009443E0" w:rsidP="009443E0">
      <w:pPr>
        <w:rPr>
          <w:rFonts w:eastAsia="Times New Roman" w:cs="Calibri"/>
          <w:noProof/>
          <w:lang w:eastAsia="sr-Latn-BA"/>
        </w:rPr>
      </w:pPr>
      <w:r>
        <w:rPr>
          <w:rFonts w:eastAsia="Times New Roman" w:cs="Calibri"/>
          <w:noProof/>
          <w:lang w:eastAsia="sr-Latn-BA"/>
        </w:rPr>
        <w:t>Послије ства 1. додаје се став 2. који гласи: „</w:t>
      </w:r>
      <w:r w:rsidRPr="00897AB7">
        <w:rPr>
          <w:rFonts w:eastAsia="Times New Roman" w:cs="Calibri"/>
          <w:noProof/>
          <w:lang w:eastAsia="sr-Latn-BA"/>
        </w:rPr>
        <w:t>Организација, надлежности и начин рада регионалних канцеларија уређују се посебним актом Коморе</w:t>
      </w:r>
      <w:r>
        <w:rPr>
          <w:rFonts w:eastAsia="Times New Roman" w:cs="Calibri"/>
          <w:noProof/>
          <w:lang w:eastAsia="sr-Latn-BA"/>
        </w:rPr>
        <w:t xml:space="preserve"> који доноси Скупштина</w:t>
      </w:r>
      <w:r w:rsidRPr="00897AB7">
        <w:rPr>
          <w:rFonts w:eastAsia="Times New Roman" w:cs="Calibri"/>
          <w:noProof/>
          <w:lang w:eastAsia="sr-Latn-BA"/>
        </w:rPr>
        <w:t>.“</w:t>
      </w:r>
    </w:p>
    <w:p w14:paraId="3BA93331" w14:textId="77777777" w:rsidR="009443E0" w:rsidRDefault="009443E0">
      <w:pPr>
        <w:rPr>
          <w:rFonts w:eastAsia="Times New Roman" w:cs="Calibri"/>
          <w:noProof/>
          <w:lang w:eastAsia="sr-Latn-BA"/>
        </w:rPr>
      </w:pPr>
      <w:r>
        <w:rPr>
          <w:rFonts w:eastAsia="Times New Roman" w:cs="Calibri"/>
          <w:noProof/>
          <w:lang w:eastAsia="sr-Latn-BA"/>
        </w:rPr>
        <w:br w:type="page"/>
      </w:r>
    </w:p>
    <w:p w14:paraId="096A3D30" w14:textId="77777777" w:rsidR="009443E0" w:rsidRDefault="009443E0" w:rsidP="009443E0">
      <w:pPr>
        <w:rPr>
          <w:rFonts w:eastAsia="Times New Roman" w:cs="Calibri"/>
          <w:noProof/>
          <w:lang w:val="sr-Cyrl-RS" w:eastAsia="sr-Latn-BA"/>
        </w:rPr>
      </w:pPr>
    </w:p>
    <w:p w14:paraId="72C06BCD" w14:textId="77777777" w:rsidR="0038592A" w:rsidRPr="007B244D" w:rsidRDefault="0038592A" w:rsidP="0038592A">
      <w:pPr>
        <w:jc w:val="center"/>
        <w:rPr>
          <w:rFonts w:cs="Calibri"/>
          <w:b/>
          <w:bCs/>
          <w:sz w:val="28"/>
          <w:szCs w:val="28"/>
          <w:lang w:val="en-US"/>
        </w:rPr>
      </w:pPr>
      <w:r w:rsidRPr="007B244D">
        <w:rPr>
          <w:rFonts w:cs="Calibri"/>
          <w:b/>
          <w:bCs/>
          <w:sz w:val="28"/>
          <w:szCs w:val="28"/>
          <w:lang w:val="en-US"/>
        </w:rPr>
        <w:t>IV</w:t>
      </w:r>
    </w:p>
    <w:p w14:paraId="45C909C2" w14:textId="77777777" w:rsidR="0038592A" w:rsidRPr="0038592A" w:rsidRDefault="0038592A" w:rsidP="0038592A">
      <w:pPr>
        <w:rPr>
          <w:rFonts w:eastAsia="Times New Roman" w:cs="Calibri"/>
          <w:noProof/>
          <w:color w:val="EE0000"/>
          <w:lang w:val="sr-Cyrl-CS" w:eastAsia="sr-Latn-BA"/>
        </w:rPr>
      </w:pPr>
      <w:r w:rsidRPr="0038592A">
        <w:rPr>
          <w:rFonts w:eastAsia="Times New Roman" w:cs="Calibri"/>
          <w:noProof/>
          <w:color w:val="EE0000"/>
          <w:lang w:val="sr-Cyrl-CS" w:eastAsia="sr-Latn-BA"/>
        </w:rPr>
        <w:t>У члану 18. послије става 4. додаје се нови став који гласи:</w:t>
      </w:r>
    </w:p>
    <w:p w14:paraId="4C8821BB" w14:textId="77777777" w:rsidR="0038592A" w:rsidRPr="0038592A" w:rsidRDefault="0038592A" w:rsidP="0038592A">
      <w:pPr>
        <w:rPr>
          <w:rFonts w:eastAsia="Times New Roman" w:cs="Calibri"/>
          <w:noProof/>
          <w:color w:val="EE0000"/>
          <w:lang w:val="sr-Cyrl-CS" w:eastAsia="sr-Latn-BA"/>
        </w:rPr>
      </w:pPr>
      <w:r w:rsidRPr="0038592A">
        <w:rPr>
          <w:rFonts w:eastAsia="Times New Roman" w:cs="Calibri"/>
          <w:noProof/>
          <w:color w:val="EE0000"/>
          <w:lang w:val="sr-Cyrl-CS" w:eastAsia="sr-Latn-BA"/>
        </w:rPr>
        <w:t xml:space="preserve">„Делегату престаје мандат прије истека времена на које је изабран у случају-: </w:t>
      </w:r>
    </w:p>
    <w:p w14:paraId="1D82DD00" w14:textId="5A623785" w:rsidR="0038592A" w:rsidRPr="0038592A" w:rsidRDefault="0038592A" w:rsidP="0038592A">
      <w:pPr>
        <w:pStyle w:val="ListParagraph"/>
        <w:numPr>
          <w:ilvl w:val="0"/>
          <w:numId w:val="2"/>
        </w:numPr>
        <w:rPr>
          <w:rFonts w:eastAsia="Times New Roman" w:cs="Calibri"/>
          <w:noProof/>
          <w:color w:val="EE0000"/>
          <w:lang w:val="sr-Cyrl-CS" w:eastAsia="sr-Latn-BA"/>
        </w:rPr>
      </w:pPr>
      <w:r w:rsidRPr="0038592A">
        <w:rPr>
          <w:rFonts w:eastAsia="Times New Roman" w:cs="Calibri"/>
          <w:noProof/>
          <w:color w:val="EE0000"/>
          <w:lang w:val="sr-Cyrl-CS" w:eastAsia="sr-Latn-BA"/>
        </w:rPr>
        <w:t>ако умре</w:t>
      </w:r>
    </w:p>
    <w:p w14:paraId="40650937" w14:textId="15A4AFC2" w:rsidR="0038592A" w:rsidRPr="0038592A" w:rsidRDefault="0038592A" w:rsidP="0038592A">
      <w:pPr>
        <w:pStyle w:val="ListParagraph"/>
        <w:numPr>
          <w:ilvl w:val="0"/>
          <w:numId w:val="2"/>
        </w:numPr>
        <w:rPr>
          <w:rFonts w:eastAsia="Times New Roman" w:cs="Calibri"/>
          <w:noProof/>
          <w:color w:val="EE0000"/>
          <w:lang w:val="sr-Cyrl-CS" w:eastAsia="sr-Latn-BA"/>
        </w:rPr>
      </w:pPr>
      <w:r w:rsidRPr="0038592A">
        <w:rPr>
          <w:rFonts w:eastAsia="Times New Roman" w:cs="Calibri"/>
          <w:noProof/>
          <w:color w:val="EE0000"/>
          <w:lang w:val="sr-Cyrl-CS" w:eastAsia="sr-Latn-BA"/>
        </w:rPr>
        <w:t>ако предсједавајућем Скупштине поднесе оставку;</w:t>
      </w:r>
    </w:p>
    <w:p w14:paraId="7F1F5001" w14:textId="4F496001" w:rsidR="0038592A" w:rsidRPr="0038592A" w:rsidRDefault="0038592A" w:rsidP="0038592A">
      <w:pPr>
        <w:pStyle w:val="ListParagraph"/>
        <w:numPr>
          <w:ilvl w:val="0"/>
          <w:numId w:val="2"/>
        </w:numPr>
        <w:rPr>
          <w:rFonts w:eastAsia="Times New Roman" w:cs="Calibri"/>
          <w:noProof/>
          <w:color w:val="EE0000"/>
          <w:lang w:val="sr-Cyrl-CS" w:eastAsia="sr-Latn-BA"/>
        </w:rPr>
      </w:pPr>
      <w:r w:rsidRPr="0038592A">
        <w:rPr>
          <w:rFonts w:eastAsia="Times New Roman" w:cs="Calibri"/>
          <w:noProof/>
          <w:color w:val="EE0000"/>
          <w:lang w:val="sr-Cyrl-CS" w:eastAsia="sr-Latn-BA"/>
        </w:rPr>
        <w:t>ако буде правоснажно осуђен на казну која га чини недостојним за делегата;</w:t>
      </w:r>
    </w:p>
    <w:p w14:paraId="6EF97312" w14:textId="59223136" w:rsidR="0038592A" w:rsidRPr="0038592A" w:rsidRDefault="0038592A" w:rsidP="0038592A">
      <w:pPr>
        <w:pStyle w:val="ListParagraph"/>
        <w:numPr>
          <w:ilvl w:val="0"/>
          <w:numId w:val="2"/>
        </w:numPr>
        <w:rPr>
          <w:rFonts w:cs="Calibri"/>
          <w:b/>
          <w:bCs/>
          <w:sz w:val="28"/>
          <w:szCs w:val="28"/>
          <w:lang w:val="en-US"/>
        </w:rPr>
      </w:pPr>
      <w:r w:rsidRPr="0038592A">
        <w:rPr>
          <w:rFonts w:eastAsia="Times New Roman" w:cs="Calibri"/>
          <w:noProof/>
          <w:color w:val="EE0000"/>
          <w:lang w:val="sr-Cyrl-CS" w:eastAsia="sr-Latn-BA"/>
        </w:rPr>
        <w:t>ако буде брисан из чланства Коморе.“</w:t>
      </w:r>
    </w:p>
    <w:p w14:paraId="14079A15" w14:textId="5FB8BCE0" w:rsidR="009443E0" w:rsidRPr="007B244D" w:rsidRDefault="009443E0" w:rsidP="009443E0">
      <w:pPr>
        <w:jc w:val="center"/>
        <w:rPr>
          <w:rFonts w:cs="Calibri"/>
          <w:b/>
          <w:bCs/>
          <w:sz w:val="28"/>
          <w:szCs w:val="28"/>
          <w:lang w:val="en-US"/>
        </w:rPr>
      </w:pPr>
      <w:r w:rsidRPr="007B244D">
        <w:rPr>
          <w:rFonts w:cs="Calibri"/>
          <w:b/>
          <w:bCs/>
          <w:sz w:val="28"/>
          <w:szCs w:val="28"/>
          <w:lang w:val="en-US"/>
        </w:rPr>
        <w:t>V</w:t>
      </w:r>
    </w:p>
    <w:p w14:paraId="729A0904" w14:textId="77777777" w:rsidR="00895690" w:rsidRPr="00895690" w:rsidRDefault="00895690" w:rsidP="00895690">
      <w:pPr>
        <w:jc w:val="left"/>
        <w:rPr>
          <w:rFonts w:eastAsia="Times New Roman" w:cs="Calibri"/>
          <w:noProof/>
          <w:color w:val="EE0000"/>
          <w:lang w:val="sr-Cyrl-CS" w:eastAsia="sr-Latn-BA"/>
        </w:rPr>
      </w:pPr>
      <w:r w:rsidRPr="00895690">
        <w:rPr>
          <w:rFonts w:eastAsia="Times New Roman" w:cs="Calibri"/>
          <w:noProof/>
          <w:color w:val="EE0000"/>
          <w:lang w:val="sr-Cyrl-CS" w:eastAsia="sr-Latn-BA"/>
        </w:rPr>
        <w:t>У члану 19. бришу се сљедеће алинеје:</w:t>
      </w:r>
    </w:p>
    <w:p w14:paraId="1A58CB2D" w14:textId="77777777" w:rsidR="00895690" w:rsidRPr="00895690" w:rsidRDefault="00895690" w:rsidP="00895690">
      <w:pPr>
        <w:pStyle w:val="ListParagraph"/>
        <w:numPr>
          <w:ilvl w:val="0"/>
          <w:numId w:val="1"/>
        </w:numPr>
        <w:spacing w:after="0" w:line="256" w:lineRule="auto"/>
        <w:rPr>
          <w:rFonts w:eastAsia="Times New Roman" w:cs="Calibri"/>
          <w:noProof/>
          <w:color w:val="EE0000"/>
          <w:lang w:val="sr-Cyrl-CS" w:eastAsia="sr-Latn-BA"/>
        </w:rPr>
      </w:pPr>
      <w:r w:rsidRPr="00895690">
        <w:rPr>
          <w:rFonts w:eastAsia="Times New Roman" w:cs="Calibri"/>
          <w:noProof/>
          <w:color w:val="EE0000"/>
          <w:lang w:val="sr-Cyrl-CS" w:eastAsia="sr-Latn-BA"/>
        </w:rPr>
        <w:t>доноси правилнике о раду струковних комора које су удружене у Комору,</w:t>
      </w:r>
    </w:p>
    <w:p w14:paraId="5B774667" w14:textId="77777777" w:rsidR="00895690" w:rsidRPr="00895690" w:rsidRDefault="00895690" w:rsidP="00895690">
      <w:pPr>
        <w:pStyle w:val="ListParagraph"/>
        <w:numPr>
          <w:ilvl w:val="0"/>
          <w:numId w:val="1"/>
        </w:numPr>
        <w:spacing w:after="0" w:line="256" w:lineRule="auto"/>
        <w:rPr>
          <w:rFonts w:eastAsia="Times New Roman" w:cs="Calibri"/>
          <w:noProof/>
          <w:color w:val="EE0000"/>
          <w:lang w:val="sr-Cyrl-CS" w:eastAsia="sr-Latn-BA"/>
        </w:rPr>
      </w:pPr>
      <w:r w:rsidRPr="00895690">
        <w:rPr>
          <w:rFonts w:eastAsia="Times New Roman" w:cs="Calibri"/>
          <w:noProof/>
          <w:color w:val="EE0000"/>
          <w:lang w:val="sr-Cyrl-CS" w:eastAsia="sr-Latn-BA"/>
        </w:rPr>
        <w:t>доноси Правилник о вођењу евиденција чланова Коморе и чланским картицама,</w:t>
      </w:r>
    </w:p>
    <w:p w14:paraId="6487FE39" w14:textId="243FD321" w:rsidR="007B244D" w:rsidRDefault="00895690" w:rsidP="007B244D">
      <w:pPr>
        <w:pStyle w:val="ListParagraph"/>
        <w:numPr>
          <w:ilvl w:val="0"/>
          <w:numId w:val="1"/>
        </w:numPr>
        <w:spacing w:after="0" w:line="256" w:lineRule="auto"/>
        <w:rPr>
          <w:rFonts w:eastAsia="Times New Roman" w:cs="Calibri"/>
          <w:noProof/>
          <w:color w:val="EE0000"/>
          <w:lang w:val="sr-Cyrl-CS" w:eastAsia="sr-Latn-BA"/>
        </w:rPr>
      </w:pPr>
      <w:r w:rsidRPr="00895690">
        <w:rPr>
          <w:rFonts w:eastAsia="Times New Roman" w:cs="Calibri"/>
          <w:noProof/>
          <w:color w:val="EE0000"/>
          <w:lang w:val="sr-Cyrl-CS" w:eastAsia="sr-Latn-BA"/>
        </w:rPr>
        <w:t>одлучује о сарадњи с другим коморама и удружењима ради провођења програма од заједничког интереса</w:t>
      </w:r>
      <w:r w:rsidR="007B244D">
        <w:rPr>
          <w:rFonts w:eastAsia="Times New Roman" w:cs="Calibri"/>
          <w:noProof/>
          <w:color w:val="EE0000"/>
          <w:lang w:val="en-US" w:eastAsia="sr-Latn-BA"/>
        </w:rPr>
        <w:t>.</w:t>
      </w:r>
    </w:p>
    <w:p w14:paraId="6A33BFF0" w14:textId="25A5D5BD" w:rsidR="007B244D" w:rsidRPr="007B244D" w:rsidRDefault="007B244D" w:rsidP="007B244D">
      <w:pPr>
        <w:jc w:val="center"/>
        <w:rPr>
          <w:rFonts w:cs="Calibri"/>
          <w:b/>
          <w:bCs/>
          <w:sz w:val="28"/>
          <w:szCs w:val="28"/>
          <w:lang w:val="en-US"/>
        </w:rPr>
      </w:pPr>
      <w:r w:rsidRPr="007B244D">
        <w:rPr>
          <w:rFonts w:cs="Calibri"/>
          <w:b/>
          <w:bCs/>
          <w:sz w:val="28"/>
          <w:szCs w:val="28"/>
          <w:lang w:val="en-US"/>
        </w:rPr>
        <w:t>V</w:t>
      </w:r>
      <w:r>
        <w:rPr>
          <w:rFonts w:cs="Calibri"/>
          <w:b/>
          <w:bCs/>
          <w:sz w:val="28"/>
          <w:szCs w:val="28"/>
          <w:lang w:val="en-US"/>
        </w:rPr>
        <w:t>I</w:t>
      </w:r>
    </w:p>
    <w:p w14:paraId="78987E38" w14:textId="6DE0B58F" w:rsidR="007B244D" w:rsidRPr="007B244D" w:rsidRDefault="007B244D" w:rsidP="007B244D">
      <w:pPr>
        <w:rPr>
          <w:rFonts w:eastAsia="Times New Roman" w:cs="Calibri"/>
          <w:noProof/>
          <w:color w:val="EE0000"/>
          <w:lang w:val="sr-Cyrl-CS" w:eastAsia="sr-Latn-BA"/>
        </w:rPr>
      </w:pPr>
      <w:r w:rsidRPr="007B244D">
        <w:rPr>
          <w:rFonts w:eastAsia="Times New Roman" w:cs="Calibri"/>
          <w:noProof/>
          <w:color w:val="EE0000"/>
          <w:lang w:val="sr-Cyrl-CS" w:eastAsia="sr-Latn-BA"/>
        </w:rPr>
        <w:t>У члану 21. мијења се став 1, на начин да се умјесто тачке ставља запета (,) и додају ријечи „или најмање 20 делегата.“.</w:t>
      </w:r>
    </w:p>
    <w:p w14:paraId="64702C7B" w14:textId="04282024" w:rsidR="007B244D" w:rsidRPr="007B244D" w:rsidRDefault="007B244D" w:rsidP="007B244D">
      <w:pPr>
        <w:jc w:val="center"/>
        <w:rPr>
          <w:rFonts w:cs="Calibri"/>
          <w:b/>
          <w:bCs/>
          <w:sz w:val="28"/>
          <w:szCs w:val="28"/>
          <w:lang w:val="sr-Cyrl-RS"/>
        </w:rPr>
      </w:pPr>
      <w:r w:rsidRPr="007B244D">
        <w:rPr>
          <w:rFonts w:cs="Calibri"/>
          <w:b/>
          <w:bCs/>
          <w:sz w:val="28"/>
          <w:szCs w:val="28"/>
          <w:lang w:val="en-US"/>
        </w:rPr>
        <w:t>V</w:t>
      </w:r>
      <w:r>
        <w:rPr>
          <w:rFonts w:cs="Calibri"/>
          <w:b/>
          <w:bCs/>
          <w:sz w:val="28"/>
          <w:szCs w:val="28"/>
          <w:lang w:val="en-US"/>
        </w:rPr>
        <w:t>I</w:t>
      </w:r>
      <w:r w:rsidR="00485C98">
        <w:rPr>
          <w:rFonts w:cs="Calibri"/>
          <w:b/>
          <w:bCs/>
          <w:sz w:val="28"/>
          <w:szCs w:val="28"/>
          <w:lang w:val="en-US"/>
        </w:rPr>
        <w:t>I</w:t>
      </w:r>
    </w:p>
    <w:p w14:paraId="741AAED0" w14:textId="77777777" w:rsidR="00EA2E41" w:rsidRDefault="007B244D" w:rsidP="00EA2E41">
      <w:pPr>
        <w:spacing w:after="0" w:line="256" w:lineRule="auto"/>
        <w:rPr>
          <w:rFonts w:eastAsia="Times New Roman" w:cs="Calibri"/>
          <w:noProof/>
          <w:color w:val="EE0000"/>
          <w:lang w:val="sr-Cyrl-CS" w:eastAsia="sr-Latn-BA"/>
        </w:rPr>
      </w:pPr>
      <w:r w:rsidRPr="007B244D">
        <w:rPr>
          <w:rFonts w:eastAsia="Times New Roman" w:cs="Calibri"/>
          <w:noProof/>
          <w:color w:val="EE0000"/>
          <w:lang w:val="sr-Cyrl-CS" w:eastAsia="sr-Latn-BA"/>
        </w:rPr>
        <w:t xml:space="preserve">У члану 21. </w:t>
      </w:r>
      <w:r w:rsidR="00EA2E41">
        <w:rPr>
          <w:rFonts w:eastAsia="Times New Roman" w:cs="Calibri"/>
          <w:noProof/>
          <w:color w:val="EE0000"/>
          <w:lang w:val="sr-Cyrl-CS" w:eastAsia="sr-Latn-BA"/>
        </w:rPr>
        <w:t>додаје се нови став који гласи: „</w:t>
      </w:r>
      <w:r w:rsidR="00EA2E41" w:rsidRPr="002610FB">
        <w:rPr>
          <w:rFonts w:eastAsia="Times New Roman" w:cs="Calibri"/>
          <w:noProof/>
          <w:color w:val="EE0000"/>
          <w:lang w:val="sr-Cyrl-CS" w:eastAsia="sr-Latn-BA"/>
        </w:rPr>
        <w:t xml:space="preserve">Скупштина доноси одлуке на сједници Скупштине већином гласова присутног </w:t>
      </w:r>
      <w:r w:rsidR="00EA2E41" w:rsidRPr="00EA2E41">
        <w:rPr>
          <w:rFonts w:eastAsia="Times New Roman" w:cs="Calibri"/>
          <w:noProof/>
          <w:color w:val="EE0000"/>
          <w:lang w:val="sr-Cyrl-CS" w:eastAsia="sr-Latn-BA"/>
        </w:rPr>
        <w:t>броја делегата, изузетно ако се усваја или мијења Статут Коморе, бира предсједник и потпредсједник Скупштине и предсједник Управног одбора, тада се одлуке доносе у складу са већином од 50% + 1 глас од укупног броја делегата Скупштине Коморе</w:t>
      </w:r>
    </w:p>
    <w:p w14:paraId="6554F078" w14:textId="3EB16549" w:rsidR="007B244D" w:rsidRPr="007B244D" w:rsidRDefault="007B244D" w:rsidP="007B244D">
      <w:pPr>
        <w:rPr>
          <w:rFonts w:eastAsia="Times New Roman" w:cs="Calibri"/>
          <w:noProof/>
          <w:color w:val="EE0000"/>
          <w:lang w:val="sr-Cyrl-CS" w:eastAsia="sr-Latn-BA"/>
        </w:rPr>
      </w:pPr>
    </w:p>
    <w:p w14:paraId="069A1C71" w14:textId="1265CA77" w:rsidR="007B244D" w:rsidRPr="007B244D" w:rsidRDefault="007B244D" w:rsidP="007B244D">
      <w:pPr>
        <w:jc w:val="center"/>
        <w:rPr>
          <w:rFonts w:cs="Calibri"/>
          <w:b/>
          <w:bCs/>
          <w:sz w:val="28"/>
          <w:szCs w:val="28"/>
          <w:lang w:val="en-US"/>
        </w:rPr>
      </w:pPr>
      <w:r w:rsidRPr="007B244D">
        <w:rPr>
          <w:rFonts w:cs="Calibri"/>
          <w:b/>
          <w:bCs/>
          <w:sz w:val="28"/>
          <w:szCs w:val="28"/>
          <w:lang w:val="sr-Cyrl-RS"/>
        </w:rPr>
        <w:t>V</w:t>
      </w:r>
      <w:r>
        <w:rPr>
          <w:rFonts w:cs="Calibri"/>
          <w:b/>
          <w:bCs/>
          <w:sz w:val="28"/>
          <w:szCs w:val="28"/>
          <w:lang w:val="en-US"/>
        </w:rPr>
        <w:t>II</w:t>
      </w:r>
      <w:r w:rsidR="00485C98">
        <w:rPr>
          <w:rFonts w:cs="Calibri"/>
          <w:b/>
          <w:bCs/>
          <w:sz w:val="28"/>
          <w:szCs w:val="28"/>
          <w:lang w:val="en-US"/>
        </w:rPr>
        <w:t>I</w:t>
      </w:r>
    </w:p>
    <w:p w14:paraId="2AB17ED6" w14:textId="06AA1175" w:rsidR="007B244D" w:rsidRPr="007B244D" w:rsidRDefault="007B244D" w:rsidP="007B244D">
      <w:pPr>
        <w:rPr>
          <w:rFonts w:eastAsia="Times New Roman" w:cs="Calibri"/>
          <w:noProof/>
          <w:color w:val="EE0000"/>
          <w:lang w:val="sr-Cyrl-CS" w:eastAsia="sr-Latn-BA"/>
        </w:rPr>
      </w:pPr>
      <w:r w:rsidRPr="007B244D">
        <w:rPr>
          <w:rFonts w:eastAsia="Times New Roman" w:cs="Calibri"/>
          <w:noProof/>
          <w:color w:val="EE0000"/>
          <w:lang w:val="sr-Cyrl-CS" w:eastAsia="sr-Latn-BA"/>
        </w:rPr>
        <w:t>У члану 21. мијења се став 3. и гласи: „Предсједник  или по</w:t>
      </w:r>
      <w:r w:rsidR="00EA2E41">
        <w:rPr>
          <w:rFonts w:eastAsia="Times New Roman" w:cs="Calibri"/>
          <w:noProof/>
          <w:color w:val="EE0000"/>
          <w:lang w:val="sr-Cyrl-CS" w:eastAsia="sr-Latn-BA"/>
        </w:rPr>
        <w:t>т</w:t>
      </w:r>
      <w:r w:rsidRPr="007B244D">
        <w:rPr>
          <w:rFonts w:eastAsia="Times New Roman" w:cs="Calibri"/>
          <w:noProof/>
          <w:color w:val="EE0000"/>
          <w:lang w:val="sr-Cyrl-CS" w:eastAsia="sr-Latn-BA"/>
        </w:rPr>
        <w:t>предсје</w:t>
      </w:r>
      <w:r w:rsidR="00EA2E41">
        <w:rPr>
          <w:rFonts w:eastAsia="Times New Roman" w:cs="Calibri"/>
          <w:noProof/>
          <w:color w:val="EE0000"/>
          <w:lang w:val="sr-Cyrl-CS" w:eastAsia="sr-Latn-BA"/>
        </w:rPr>
        <w:t>д</w:t>
      </w:r>
      <w:r w:rsidRPr="007B244D">
        <w:rPr>
          <w:rFonts w:eastAsia="Times New Roman" w:cs="Calibri"/>
          <w:noProof/>
          <w:color w:val="EE0000"/>
          <w:lang w:val="sr-Cyrl-CS" w:eastAsia="sr-Latn-BA"/>
        </w:rPr>
        <w:t>ник Скупштине могу бити опозвани од стране Скупштине, на приједлог Управног одбора или на основу заједничког приједлога најмање два извршна одбора струковних комора или најмање 20 делегата“</w:t>
      </w:r>
    </w:p>
    <w:p w14:paraId="67C6C2E2" w14:textId="4EE6A83C" w:rsidR="00485C98" w:rsidRPr="00485C98" w:rsidRDefault="00485C98" w:rsidP="00485C98">
      <w:pPr>
        <w:jc w:val="center"/>
        <w:rPr>
          <w:rFonts w:cs="Calibri"/>
          <w:b/>
          <w:bCs/>
          <w:sz w:val="28"/>
          <w:szCs w:val="28"/>
          <w:lang w:val="en-US"/>
        </w:rPr>
      </w:pPr>
      <w:r>
        <w:rPr>
          <w:rFonts w:cs="Calibri"/>
          <w:b/>
          <w:bCs/>
          <w:sz w:val="28"/>
          <w:szCs w:val="28"/>
          <w:lang w:val="en-US"/>
        </w:rPr>
        <w:t>IX</w:t>
      </w:r>
    </w:p>
    <w:p w14:paraId="65A6FC9D" w14:textId="513436E3" w:rsidR="00485C98" w:rsidRPr="00485C98" w:rsidRDefault="00485C98" w:rsidP="00485C98">
      <w:pPr>
        <w:rPr>
          <w:rFonts w:eastAsia="Times New Roman" w:cs="Calibri"/>
          <w:noProof/>
          <w:color w:val="EE0000"/>
          <w:lang w:val="sr-Cyrl-CS" w:eastAsia="sr-Latn-BA"/>
        </w:rPr>
      </w:pPr>
      <w:r w:rsidRPr="00485C98">
        <w:rPr>
          <w:rFonts w:eastAsia="Times New Roman" w:cs="Calibri"/>
          <w:noProof/>
          <w:color w:val="EE0000"/>
          <w:lang w:val="sr-Cyrl-CS" w:eastAsia="sr-Latn-BA"/>
        </w:rPr>
        <w:t>У члану 21. додаје се нови став који гласи:</w:t>
      </w:r>
      <w:r>
        <w:rPr>
          <w:rFonts w:eastAsia="Times New Roman" w:cs="Calibri"/>
          <w:noProof/>
          <w:color w:val="EE0000"/>
          <w:lang w:val="bs-Latn-BA" w:eastAsia="sr-Latn-BA"/>
        </w:rPr>
        <w:t xml:space="preserve"> </w:t>
      </w:r>
      <w:r w:rsidRPr="00485C98">
        <w:rPr>
          <w:rFonts w:eastAsia="Times New Roman" w:cs="Calibri"/>
          <w:noProof/>
          <w:color w:val="EE0000"/>
          <w:lang w:val="sr-Cyrl-CS" w:eastAsia="sr-Latn-BA"/>
        </w:rPr>
        <w:t xml:space="preserve">„Предсједнику или потпредсједнику Скупштине престаје мандат прије истека времена на које је изабран у случају-: </w:t>
      </w:r>
    </w:p>
    <w:p w14:paraId="5235F664" w14:textId="77777777" w:rsidR="00485C98" w:rsidRPr="00485C98" w:rsidRDefault="00485C98" w:rsidP="00485C98">
      <w:pPr>
        <w:spacing w:after="0" w:line="256" w:lineRule="auto"/>
        <w:ind w:left="708"/>
        <w:jc w:val="left"/>
        <w:rPr>
          <w:rFonts w:eastAsia="Times New Roman" w:cs="Calibri"/>
          <w:noProof/>
          <w:color w:val="EE0000"/>
          <w:lang w:val="sr-Cyrl-CS" w:eastAsia="sr-Latn-BA"/>
        </w:rPr>
      </w:pPr>
      <w:r w:rsidRPr="00485C98">
        <w:rPr>
          <w:rFonts w:eastAsia="Times New Roman" w:cs="Calibri"/>
          <w:noProof/>
          <w:color w:val="EE0000"/>
          <w:lang w:val="sr-Cyrl-CS" w:eastAsia="sr-Latn-BA"/>
        </w:rPr>
        <w:t>- ако умре</w:t>
      </w:r>
    </w:p>
    <w:p w14:paraId="7B3A2E9F" w14:textId="77777777" w:rsidR="00485C98" w:rsidRPr="00485C98" w:rsidRDefault="00485C98" w:rsidP="00485C98">
      <w:pPr>
        <w:spacing w:after="0" w:line="256" w:lineRule="auto"/>
        <w:ind w:left="708"/>
        <w:jc w:val="left"/>
        <w:rPr>
          <w:rFonts w:eastAsia="Times New Roman" w:cs="Calibri"/>
          <w:noProof/>
          <w:color w:val="EE0000"/>
          <w:lang w:val="sr-Cyrl-CS" w:eastAsia="sr-Latn-BA"/>
        </w:rPr>
      </w:pPr>
      <w:r w:rsidRPr="00485C98">
        <w:rPr>
          <w:rFonts w:eastAsia="Times New Roman" w:cs="Calibri"/>
          <w:noProof/>
          <w:color w:val="EE0000"/>
          <w:lang w:val="sr-Cyrl-CS" w:eastAsia="sr-Latn-BA"/>
        </w:rPr>
        <w:lastRenderedPageBreak/>
        <w:t>- ако поднесе оставку;</w:t>
      </w:r>
    </w:p>
    <w:p w14:paraId="021B70DE" w14:textId="77777777" w:rsidR="00485C98" w:rsidRPr="00485C98" w:rsidRDefault="00485C98" w:rsidP="00485C98">
      <w:pPr>
        <w:spacing w:after="0" w:line="256" w:lineRule="auto"/>
        <w:ind w:left="708"/>
        <w:jc w:val="left"/>
        <w:rPr>
          <w:rFonts w:eastAsia="Times New Roman" w:cs="Calibri"/>
          <w:noProof/>
          <w:color w:val="EE0000"/>
          <w:lang w:val="sr-Cyrl-CS" w:eastAsia="sr-Latn-BA"/>
        </w:rPr>
      </w:pPr>
      <w:r w:rsidRPr="00485C98">
        <w:rPr>
          <w:rFonts w:eastAsia="Times New Roman" w:cs="Calibri"/>
          <w:noProof/>
          <w:color w:val="EE0000"/>
          <w:lang w:val="sr-Cyrl-CS" w:eastAsia="sr-Latn-BA"/>
        </w:rPr>
        <w:t>- ако буде правоснажно осуђен на казну која га чини недостојним за обављање послова предсједника Скупштине</w:t>
      </w:r>
    </w:p>
    <w:p w14:paraId="71C5A5B9" w14:textId="77777777" w:rsidR="00485C98" w:rsidRPr="00485C98" w:rsidRDefault="00485C98" w:rsidP="00485C98">
      <w:pPr>
        <w:spacing w:after="0" w:line="256" w:lineRule="auto"/>
        <w:ind w:left="708"/>
        <w:jc w:val="left"/>
        <w:rPr>
          <w:rFonts w:eastAsia="Times New Roman" w:cs="Calibri"/>
          <w:noProof/>
          <w:color w:val="EE0000"/>
          <w:lang w:val="bs-Latn-BA" w:eastAsia="sr-Latn-BA"/>
        </w:rPr>
      </w:pPr>
      <w:r w:rsidRPr="00485C98">
        <w:rPr>
          <w:rFonts w:eastAsia="Times New Roman" w:cs="Calibri"/>
          <w:noProof/>
          <w:color w:val="EE0000"/>
          <w:lang w:val="sr-Cyrl-CS" w:eastAsia="sr-Latn-BA"/>
        </w:rPr>
        <w:t>- ако буде брисан из чланства Коморе.“</w:t>
      </w:r>
    </w:p>
    <w:p w14:paraId="58E1738C" w14:textId="1936E92C" w:rsidR="00485C98" w:rsidRPr="007B244D" w:rsidRDefault="00485C98" w:rsidP="007B244D">
      <w:pPr>
        <w:jc w:val="center"/>
        <w:rPr>
          <w:rFonts w:cs="Calibri"/>
          <w:b/>
          <w:bCs/>
          <w:sz w:val="28"/>
          <w:szCs w:val="28"/>
          <w:lang w:val="en-US"/>
        </w:rPr>
      </w:pPr>
      <w:r>
        <w:rPr>
          <w:rFonts w:cs="Calibri"/>
          <w:b/>
          <w:bCs/>
          <w:sz w:val="28"/>
          <w:szCs w:val="28"/>
          <w:lang w:val="en-US"/>
        </w:rPr>
        <w:t>IX</w:t>
      </w:r>
    </w:p>
    <w:p w14:paraId="4409AC03" w14:textId="77777777" w:rsidR="00895690" w:rsidRPr="00895690" w:rsidRDefault="00895690" w:rsidP="00895690">
      <w:pPr>
        <w:spacing w:after="0" w:line="256" w:lineRule="auto"/>
        <w:jc w:val="center"/>
        <w:rPr>
          <w:rFonts w:eastAsia="Times New Roman" w:cs="Calibri"/>
          <w:noProof/>
          <w:color w:val="EE0000"/>
          <w:lang w:val="sr-Cyrl-CS" w:eastAsia="sr-Latn-BA"/>
        </w:rPr>
      </w:pPr>
      <w:r w:rsidRPr="00895690">
        <w:rPr>
          <w:rFonts w:eastAsia="Times New Roman" w:cs="Calibri"/>
          <w:noProof/>
          <w:color w:val="EE0000"/>
          <w:lang w:val="sr-Cyrl-CS" w:eastAsia="sr-Latn-BA"/>
        </w:rPr>
        <w:t xml:space="preserve">У члану 26. послије алинеје“предлагање дневног реда Скупштине Коморе,“ додају се сљедеће алинеје: </w:t>
      </w:r>
    </w:p>
    <w:p w14:paraId="4218C302" w14:textId="77777777" w:rsidR="00895690" w:rsidRPr="00895690" w:rsidRDefault="00895690" w:rsidP="00895690">
      <w:pPr>
        <w:pStyle w:val="ListParagraph"/>
        <w:numPr>
          <w:ilvl w:val="0"/>
          <w:numId w:val="2"/>
        </w:numPr>
        <w:jc w:val="left"/>
        <w:rPr>
          <w:rFonts w:eastAsia="Times New Roman" w:cs="Calibri"/>
          <w:noProof/>
          <w:color w:val="EE0000"/>
          <w:lang w:val="sr-Cyrl-CS" w:eastAsia="sr-Latn-BA"/>
        </w:rPr>
      </w:pPr>
      <w:r w:rsidRPr="00895690">
        <w:rPr>
          <w:rFonts w:eastAsia="Times New Roman" w:cs="Calibri"/>
          <w:noProof/>
          <w:color w:val="EE0000"/>
          <w:lang w:val="sr-Cyrl-CS" w:eastAsia="sr-Latn-BA"/>
        </w:rPr>
        <w:t>„доноси правилнике о раду струковних комора које су удружене у Комору,</w:t>
      </w:r>
    </w:p>
    <w:p w14:paraId="4AFE0E59" w14:textId="77777777" w:rsidR="00895690" w:rsidRPr="00895690" w:rsidRDefault="00895690" w:rsidP="00895690">
      <w:pPr>
        <w:pStyle w:val="ListParagraph"/>
        <w:numPr>
          <w:ilvl w:val="0"/>
          <w:numId w:val="2"/>
        </w:numPr>
        <w:jc w:val="left"/>
        <w:rPr>
          <w:rFonts w:eastAsia="Times New Roman" w:cs="Calibri"/>
          <w:noProof/>
          <w:color w:val="EE0000"/>
          <w:lang w:val="sr-Cyrl-CS" w:eastAsia="sr-Latn-BA"/>
        </w:rPr>
      </w:pPr>
      <w:r w:rsidRPr="00895690">
        <w:rPr>
          <w:rFonts w:eastAsia="Times New Roman" w:cs="Calibri"/>
          <w:noProof/>
          <w:color w:val="EE0000"/>
          <w:lang w:val="sr-Cyrl-CS" w:eastAsia="sr-Latn-BA"/>
        </w:rPr>
        <w:t>доноси Правилник о вођењу евиденција чланова Коморе и чланским картицама,</w:t>
      </w:r>
    </w:p>
    <w:p w14:paraId="0F795862" w14:textId="77777777" w:rsidR="00895690" w:rsidRPr="00485C98" w:rsidRDefault="00895690" w:rsidP="00895690">
      <w:pPr>
        <w:pStyle w:val="ListParagraph"/>
        <w:numPr>
          <w:ilvl w:val="0"/>
          <w:numId w:val="2"/>
        </w:numPr>
        <w:jc w:val="left"/>
        <w:rPr>
          <w:rFonts w:eastAsia="Times New Roman" w:cs="Calibri"/>
          <w:noProof/>
          <w:color w:val="EE0000"/>
          <w:lang w:val="sr-Cyrl-CS" w:eastAsia="sr-Latn-BA"/>
        </w:rPr>
      </w:pPr>
      <w:r w:rsidRPr="00895690">
        <w:rPr>
          <w:rFonts w:eastAsia="Times New Roman" w:cs="Calibri"/>
          <w:noProof/>
          <w:color w:val="EE0000"/>
          <w:lang w:val="sr-Cyrl-CS" w:eastAsia="sr-Latn-BA"/>
        </w:rPr>
        <w:t>одлучује о сарадњи с другим коморама и удружењима ради провођења програма од заједничког интереса,“</w:t>
      </w:r>
    </w:p>
    <w:p w14:paraId="1FEAE06A" w14:textId="3F11AE92" w:rsidR="00485C98" w:rsidRDefault="00485C98" w:rsidP="004F060B">
      <w:pPr>
        <w:ind w:left="360"/>
        <w:jc w:val="center"/>
        <w:rPr>
          <w:rFonts w:cs="Calibri"/>
          <w:b/>
          <w:bCs/>
          <w:sz w:val="28"/>
          <w:szCs w:val="28"/>
          <w:lang w:val="sr-Cyrl-RS"/>
        </w:rPr>
      </w:pPr>
      <w:r w:rsidRPr="004F060B">
        <w:rPr>
          <w:rFonts w:cs="Calibri"/>
          <w:b/>
          <w:bCs/>
          <w:sz w:val="28"/>
          <w:szCs w:val="28"/>
          <w:lang w:val="en-US"/>
        </w:rPr>
        <w:t>X</w:t>
      </w:r>
    </w:p>
    <w:p w14:paraId="771C0958" w14:textId="77777777" w:rsidR="00C723B9" w:rsidRPr="00C723B9" w:rsidRDefault="00C723B9" w:rsidP="00C723B9">
      <w:pPr>
        <w:spacing w:after="0" w:line="256" w:lineRule="auto"/>
        <w:jc w:val="center"/>
        <w:rPr>
          <w:rFonts w:eastAsia="Times New Roman" w:cs="Calibri"/>
          <w:noProof/>
          <w:color w:val="EE0000"/>
          <w:lang w:val="sr-Cyrl-CS" w:eastAsia="sr-Latn-BA"/>
        </w:rPr>
      </w:pPr>
      <w:r w:rsidRPr="00C723B9">
        <w:rPr>
          <w:rFonts w:eastAsia="Times New Roman" w:cs="Calibri"/>
          <w:noProof/>
          <w:color w:val="EE0000"/>
          <w:lang w:val="sr-Cyrl-CS" w:eastAsia="sr-Latn-BA"/>
        </w:rPr>
        <w:t>У члану 35. став 1. на крају додаје се нова алинеја која гласи: „активно учествују у анкетама које покрене и спроводи Управни одбор, са максималним временом одзива од 40 дана“</w:t>
      </w:r>
    </w:p>
    <w:p w14:paraId="21688096" w14:textId="1E81D2B3" w:rsidR="00C723B9" w:rsidRPr="00C723B9" w:rsidRDefault="00C723B9" w:rsidP="00C723B9">
      <w:pPr>
        <w:ind w:left="360"/>
        <w:jc w:val="center"/>
        <w:rPr>
          <w:rFonts w:cs="Calibri"/>
          <w:b/>
          <w:bCs/>
          <w:sz w:val="28"/>
          <w:szCs w:val="28"/>
          <w:lang w:val="en-US"/>
        </w:rPr>
      </w:pPr>
      <w:r w:rsidRPr="004F060B">
        <w:rPr>
          <w:rFonts w:cs="Calibri"/>
          <w:b/>
          <w:bCs/>
          <w:sz w:val="28"/>
          <w:szCs w:val="28"/>
          <w:lang w:val="en-US"/>
        </w:rPr>
        <w:t>X</w:t>
      </w:r>
      <w:r>
        <w:rPr>
          <w:rFonts w:cs="Calibri"/>
          <w:b/>
          <w:bCs/>
          <w:sz w:val="28"/>
          <w:szCs w:val="28"/>
          <w:lang w:val="en-US"/>
        </w:rPr>
        <w:t>I</w:t>
      </w:r>
    </w:p>
    <w:p w14:paraId="4F4CEA80" w14:textId="279C5A28" w:rsidR="004F060B" w:rsidRDefault="004F060B" w:rsidP="004F060B">
      <w:pPr>
        <w:spacing w:after="0" w:line="256" w:lineRule="auto"/>
        <w:jc w:val="center"/>
        <w:rPr>
          <w:rFonts w:eastAsia="Times New Roman" w:cs="Calibri"/>
          <w:noProof/>
          <w:color w:val="EE0000"/>
          <w:lang w:val="sr-Cyrl-CS" w:eastAsia="sr-Latn-BA"/>
        </w:rPr>
      </w:pPr>
      <w:r w:rsidRPr="004F060B">
        <w:rPr>
          <w:rFonts w:eastAsia="Times New Roman" w:cs="Calibri"/>
          <w:noProof/>
          <w:color w:val="EE0000"/>
          <w:lang w:val="sr-Cyrl-CS" w:eastAsia="sr-Latn-BA"/>
        </w:rPr>
        <w:t>Одлука ступа на снагу 8 дана од дана објављивања у Билтену Инжењерске коморе Републике Српске</w:t>
      </w:r>
      <w:r>
        <w:rPr>
          <w:rFonts w:eastAsia="Times New Roman" w:cs="Calibri"/>
          <w:noProof/>
          <w:color w:val="EE0000"/>
          <w:lang w:val="sr-Cyrl-CS" w:eastAsia="sr-Latn-BA"/>
        </w:rPr>
        <w:t>.</w:t>
      </w:r>
    </w:p>
    <w:p w14:paraId="0D5E75D8" w14:textId="77777777" w:rsidR="004F060B" w:rsidRDefault="004F060B" w:rsidP="004F060B">
      <w:pPr>
        <w:spacing w:after="0" w:line="256" w:lineRule="auto"/>
        <w:jc w:val="center"/>
        <w:rPr>
          <w:rFonts w:eastAsia="Times New Roman" w:cs="Calibri"/>
          <w:noProof/>
          <w:color w:val="EE0000"/>
          <w:lang w:val="sr-Cyrl-CS" w:eastAsia="sr-Latn-BA"/>
        </w:rPr>
      </w:pPr>
    </w:p>
    <w:tbl>
      <w:tblPr>
        <w:tblStyle w:val="TableGrid"/>
        <w:tblW w:w="9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04"/>
        <w:gridCol w:w="1002"/>
        <w:gridCol w:w="1003"/>
        <w:gridCol w:w="717"/>
        <w:gridCol w:w="4392"/>
      </w:tblGrid>
      <w:tr w:rsidR="004F060B" w:rsidRPr="00895690" w14:paraId="31F87F98" w14:textId="77777777" w:rsidTr="00B0596E">
        <w:trPr>
          <w:trHeight w:val="684"/>
        </w:trPr>
        <w:tc>
          <w:tcPr>
            <w:tcW w:w="4009" w:type="dxa"/>
            <w:gridSpan w:val="3"/>
          </w:tcPr>
          <w:p w14:paraId="42E4D6E3" w14:textId="77777777" w:rsidR="004F060B" w:rsidRPr="00895690" w:rsidRDefault="004F060B" w:rsidP="00B0596E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717" w:type="dxa"/>
          </w:tcPr>
          <w:p w14:paraId="601498C8" w14:textId="77777777" w:rsidR="004F060B" w:rsidRPr="00895690" w:rsidRDefault="004F060B" w:rsidP="00B0596E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4392" w:type="dxa"/>
          </w:tcPr>
          <w:p w14:paraId="11361417" w14:textId="77777777" w:rsidR="004F060B" w:rsidRPr="00895690" w:rsidRDefault="004F060B" w:rsidP="00B0596E">
            <w:pPr>
              <w:spacing w:line="256" w:lineRule="auto"/>
              <w:jc w:val="center"/>
              <w:rPr>
                <w:rFonts w:eastAsia="Times New Roman" w:cs="Calibri"/>
                <w:b/>
                <w:noProof/>
                <w:lang w:val="sr-Cyrl-CS" w:eastAsia="sr-Latn-BA"/>
              </w:rPr>
            </w:pPr>
            <w:r w:rsidRPr="00895690">
              <w:rPr>
                <w:rFonts w:eastAsia="Times New Roman" w:cs="Calibri"/>
                <w:b/>
                <w:noProof/>
                <w:lang w:val="sr-Cyrl-CS" w:eastAsia="sr-Latn-BA"/>
              </w:rPr>
              <w:t>ПРЕДСЈЕДНИК СКУПШТИНЕ</w:t>
            </w:r>
          </w:p>
          <w:p w14:paraId="62AD6B41" w14:textId="77777777" w:rsidR="004F060B" w:rsidRPr="00895690" w:rsidRDefault="004F060B" w:rsidP="00B0596E">
            <w:pPr>
              <w:jc w:val="center"/>
              <w:rPr>
                <w:rFonts w:cs="Calibri"/>
                <w:lang w:val="en-US"/>
              </w:rPr>
            </w:pPr>
          </w:p>
        </w:tc>
      </w:tr>
      <w:tr w:rsidR="004F060B" w:rsidRPr="00895690" w14:paraId="74FC526A" w14:textId="77777777" w:rsidTr="00B0596E">
        <w:trPr>
          <w:trHeight w:val="703"/>
        </w:trPr>
        <w:tc>
          <w:tcPr>
            <w:tcW w:w="4009" w:type="dxa"/>
            <w:gridSpan w:val="3"/>
          </w:tcPr>
          <w:p w14:paraId="2543C209" w14:textId="77777777" w:rsidR="004F060B" w:rsidRPr="00895690" w:rsidRDefault="004F060B" w:rsidP="00B0596E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717" w:type="dxa"/>
          </w:tcPr>
          <w:p w14:paraId="3377A89D" w14:textId="77777777" w:rsidR="004F060B" w:rsidRPr="00895690" w:rsidRDefault="004F060B" w:rsidP="00B0596E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</w:tcPr>
          <w:p w14:paraId="108C649B" w14:textId="77777777" w:rsidR="004F060B" w:rsidRPr="00895690" w:rsidRDefault="004F060B" w:rsidP="00B0596E">
            <w:pPr>
              <w:spacing w:line="256" w:lineRule="auto"/>
              <w:jc w:val="center"/>
              <w:rPr>
                <w:rFonts w:eastAsia="Times New Roman" w:cs="Calibri"/>
                <w:noProof/>
                <w:lang w:val="sr-Cyrl-CS" w:eastAsia="sr-Latn-BA"/>
              </w:rPr>
            </w:pPr>
            <w:r w:rsidRPr="00895690">
              <w:rPr>
                <w:rFonts w:eastAsia="Times New Roman" w:cs="Calibri"/>
                <w:noProof/>
                <w:lang w:val="sr-Cyrl-CS" w:eastAsia="sr-Latn-BA"/>
              </w:rPr>
              <w:t>Невена Предојевић</w:t>
            </w:r>
          </w:p>
        </w:tc>
      </w:tr>
      <w:tr w:rsidR="004F060B" w:rsidRPr="00895690" w14:paraId="55D8A6B6" w14:textId="77777777" w:rsidTr="00B0596E">
        <w:trPr>
          <w:trHeight w:val="352"/>
        </w:trPr>
        <w:tc>
          <w:tcPr>
            <w:tcW w:w="4009" w:type="dxa"/>
            <w:gridSpan w:val="3"/>
          </w:tcPr>
          <w:p w14:paraId="0EF2B0FC" w14:textId="77777777" w:rsidR="004F060B" w:rsidRPr="00895690" w:rsidRDefault="004F060B" w:rsidP="00B0596E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717" w:type="dxa"/>
          </w:tcPr>
          <w:p w14:paraId="0F7C6C6C" w14:textId="77777777" w:rsidR="004F060B" w:rsidRPr="00895690" w:rsidRDefault="004F060B" w:rsidP="00B0596E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4392" w:type="dxa"/>
            <w:tcBorders>
              <w:top w:val="single" w:sz="4" w:space="0" w:color="auto"/>
            </w:tcBorders>
          </w:tcPr>
          <w:p w14:paraId="3358198B" w14:textId="77777777" w:rsidR="004F060B" w:rsidRPr="00895690" w:rsidRDefault="004F060B" w:rsidP="00B0596E">
            <w:pPr>
              <w:spacing w:line="256" w:lineRule="auto"/>
              <w:jc w:val="center"/>
              <w:rPr>
                <w:rFonts w:eastAsia="Times New Roman" w:cs="Calibri"/>
                <w:b/>
                <w:bCs/>
                <w:noProof/>
                <w:lang w:val="sr-Cyrl-CS" w:eastAsia="sr-Latn-BA"/>
              </w:rPr>
            </w:pPr>
          </w:p>
        </w:tc>
      </w:tr>
      <w:tr w:rsidR="004F060B" w:rsidRPr="00895690" w14:paraId="0ABD5097" w14:textId="77777777" w:rsidTr="00B0596E">
        <w:trPr>
          <w:trHeight w:val="352"/>
        </w:trPr>
        <w:tc>
          <w:tcPr>
            <w:tcW w:w="2004" w:type="dxa"/>
          </w:tcPr>
          <w:p w14:paraId="73807D50" w14:textId="77777777" w:rsidR="004F060B" w:rsidRPr="00895690" w:rsidRDefault="004F060B" w:rsidP="00B0596E">
            <w:pPr>
              <w:jc w:val="left"/>
              <w:rPr>
                <w:rFonts w:cs="Calibri"/>
                <w:lang w:val="en-US"/>
              </w:rPr>
            </w:pPr>
            <w:r w:rsidRPr="00895690">
              <w:rPr>
                <w:rFonts w:cs="Calibri"/>
                <w:lang w:val="sr-Cyrl-BA"/>
              </w:rPr>
              <w:t>Број:</w:t>
            </w:r>
            <w:r w:rsidRPr="00895690">
              <w:rPr>
                <w:rFonts w:cs="Calibri"/>
              </w:rPr>
              <w:t xml:space="preserve"> </w:t>
            </w:r>
          </w:p>
        </w:tc>
        <w:tc>
          <w:tcPr>
            <w:tcW w:w="1002" w:type="dxa"/>
          </w:tcPr>
          <w:p w14:paraId="2354672B" w14:textId="77777777" w:rsidR="004F060B" w:rsidRPr="00895690" w:rsidRDefault="004F060B" w:rsidP="00B0596E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1003" w:type="dxa"/>
          </w:tcPr>
          <w:p w14:paraId="78068EE5" w14:textId="77777777" w:rsidR="004F060B" w:rsidRPr="00895690" w:rsidRDefault="004F060B" w:rsidP="00B0596E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717" w:type="dxa"/>
          </w:tcPr>
          <w:p w14:paraId="2EA4E2D3" w14:textId="77777777" w:rsidR="004F060B" w:rsidRPr="00895690" w:rsidRDefault="004F060B" w:rsidP="00B0596E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4392" w:type="dxa"/>
          </w:tcPr>
          <w:p w14:paraId="069E8768" w14:textId="77777777" w:rsidR="004F060B" w:rsidRPr="00895690" w:rsidRDefault="004F060B" w:rsidP="00B0596E">
            <w:pPr>
              <w:spacing w:line="256" w:lineRule="auto"/>
              <w:jc w:val="center"/>
              <w:rPr>
                <w:rFonts w:eastAsia="Times New Roman" w:cs="Calibri"/>
                <w:b/>
                <w:bCs/>
                <w:noProof/>
                <w:lang w:val="sr-Cyrl-CS" w:eastAsia="sr-Latn-BA"/>
              </w:rPr>
            </w:pPr>
          </w:p>
        </w:tc>
      </w:tr>
      <w:tr w:rsidR="004F060B" w:rsidRPr="00895690" w14:paraId="5C171B1F" w14:textId="77777777" w:rsidTr="00B0596E">
        <w:trPr>
          <w:trHeight w:val="352"/>
        </w:trPr>
        <w:tc>
          <w:tcPr>
            <w:tcW w:w="2004" w:type="dxa"/>
          </w:tcPr>
          <w:p w14:paraId="1BC95FFD" w14:textId="77777777" w:rsidR="004F060B" w:rsidRPr="00895690" w:rsidRDefault="004F060B" w:rsidP="00B0596E">
            <w:pPr>
              <w:jc w:val="left"/>
              <w:rPr>
                <w:rFonts w:cs="Calibri"/>
                <w:lang w:val="sr-Cyrl-RS"/>
              </w:rPr>
            </w:pPr>
            <w:r w:rsidRPr="00895690">
              <w:rPr>
                <w:rFonts w:cs="Calibri"/>
                <w:lang w:val="sr-Cyrl-RS"/>
              </w:rPr>
              <w:t>Датум:</w:t>
            </w:r>
          </w:p>
        </w:tc>
        <w:tc>
          <w:tcPr>
            <w:tcW w:w="1002" w:type="dxa"/>
          </w:tcPr>
          <w:p w14:paraId="17742A0E" w14:textId="77777777" w:rsidR="004F060B" w:rsidRPr="00895690" w:rsidRDefault="004F060B" w:rsidP="00B0596E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1003" w:type="dxa"/>
          </w:tcPr>
          <w:p w14:paraId="5E7E16F4" w14:textId="77777777" w:rsidR="004F060B" w:rsidRPr="00895690" w:rsidRDefault="004F060B" w:rsidP="00B0596E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717" w:type="dxa"/>
          </w:tcPr>
          <w:p w14:paraId="26436D80" w14:textId="77777777" w:rsidR="004F060B" w:rsidRPr="00895690" w:rsidRDefault="004F060B" w:rsidP="00B0596E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4392" w:type="dxa"/>
          </w:tcPr>
          <w:p w14:paraId="03CC9FB2" w14:textId="77777777" w:rsidR="004F060B" w:rsidRPr="00895690" w:rsidRDefault="004F060B" w:rsidP="00B0596E">
            <w:pPr>
              <w:spacing w:line="256" w:lineRule="auto"/>
              <w:jc w:val="center"/>
              <w:rPr>
                <w:rFonts w:eastAsia="Times New Roman" w:cs="Calibri"/>
                <w:b/>
                <w:bCs/>
                <w:noProof/>
                <w:lang w:val="sr-Cyrl-CS" w:eastAsia="sr-Latn-BA"/>
              </w:rPr>
            </w:pPr>
          </w:p>
        </w:tc>
      </w:tr>
    </w:tbl>
    <w:p w14:paraId="66DCE25C" w14:textId="77777777" w:rsidR="004F060B" w:rsidRDefault="004F060B" w:rsidP="004F060B">
      <w:pPr>
        <w:spacing w:after="0" w:line="256" w:lineRule="auto"/>
        <w:jc w:val="center"/>
        <w:rPr>
          <w:rFonts w:eastAsia="Times New Roman" w:cs="Calibri"/>
          <w:noProof/>
          <w:color w:val="EE0000"/>
          <w:lang w:val="sr-Cyrl-CS" w:eastAsia="sr-Latn-BA"/>
        </w:rPr>
      </w:pPr>
    </w:p>
    <w:p w14:paraId="438C458A" w14:textId="77777777" w:rsidR="004F060B" w:rsidRDefault="004F060B">
      <w:pPr>
        <w:jc w:val="left"/>
        <w:rPr>
          <w:b/>
          <w:bCs/>
          <w:lang w:val="sr-Cyrl-RS"/>
        </w:rPr>
      </w:pPr>
      <w:r>
        <w:rPr>
          <w:b/>
          <w:bCs/>
          <w:lang w:val="en-US"/>
        </w:rPr>
        <w:br w:type="page"/>
      </w:r>
    </w:p>
    <w:p w14:paraId="7B6D3522" w14:textId="77777777" w:rsidR="004F060B" w:rsidRPr="004F060B" w:rsidRDefault="004F060B">
      <w:pPr>
        <w:jc w:val="left"/>
        <w:rPr>
          <w:b/>
          <w:bCs/>
          <w:lang w:val="sr-Cyrl-RS"/>
        </w:rPr>
      </w:pPr>
    </w:p>
    <w:p w14:paraId="4734B85D" w14:textId="00FB4B81" w:rsidR="004F060B" w:rsidRDefault="004F060B" w:rsidP="004F060B">
      <w:pPr>
        <w:jc w:val="center"/>
        <w:rPr>
          <w:kern w:val="0"/>
          <w:lang w:val="en-US"/>
          <w14:ligatures w14:val="none"/>
        </w:rPr>
      </w:pPr>
      <w:r>
        <w:rPr>
          <w:b/>
          <w:bCs/>
          <w:lang w:val="en-US"/>
        </w:rPr>
        <w:t>ОБРАЗЛОЖЕЊЕ</w:t>
      </w:r>
    </w:p>
    <w:p w14:paraId="4C91B0D6" w14:textId="77777777" w:rsidR="004F060B" w:rsidRDefault="004F060B">
      <w:pPr>
        <w:rPr>
          <w:lang w:val="sr-Latn-RS"/>
        </w:rPr>
      </w:pPr>
      <w:r>
        <w:rPr>
          <w:lang w:val="sr-Latn-RS"/>
        </w:rPr>
        <w:t>Скупштина Инжењерске коморе Републике Српске донијела је Одлуку о измјени Статута Инжењерске коморе Републике Српске ради усклађивања са Законом о уређењу простора и грађењу Републике Српске, као и ради потребе да се дјелатности, организација и надлежности Коморе прецизније дефинишу у складу са савременим захтјевима струке.</w:t>
      </w:r>
    </w:p>
    <w:p w14:paraId="0C39CE8C" w14:textId="77777777" w:rsidR="004F060B" w:rsidRDefault="004F060B">
      <w:pPr>
        <w:rPr>
          <w:lang w:val="sr-Latn-RS"/>
        </w:rPr>
      </w:pPr>
      <w:r>
        <w:rPr>
          <w:lang w:val="sr-Latn-RS"/>
        </w:rPr>
        <w:t>Измјенама Статута врши се усклађивање одредаба које се односе на чланство, основне дјелатности и организациону структуру Коморе. Посебно су прецизиране основне дјелатности Коморе, у складу са важећим прописима о класификацији и разврставању дјелатности, те је наведено шест главних области у којима Комора дјелује.</w:t>
      </w:r>
    </w:p>
    <w:p w14:paraId="20B58B4E" w14:textId="77777777" w:rsidR="004F060B" w:rsidRDefault="004F060B">
      <w:pPr>
        <w:rPr>
          <w:lang w:val="sr-Latn-RS"/>
        </w:rPr>
      </w:pPr>
      <w:r>
        <w:rPr>
          <w:lang w:val="sr-Latn-RS"/>
        </w:rPr>
        <w:t>Уведена је могућност оснивања регионалних канцеларија у већим градовима Републике Српске, што ће допринијети ефикаснијем обављању послова и бољој доступности услуга члановима, као и равномјерној територијалној заступљености.</w:t>
      </w:r>
    </w:p>
    <w:p w14:paraId="6FADFCE2" w14:textId="77777777" w:rsidR="004F060B" w:rsidRDefault="004F060B">
      <w:pPr>
        <w:rPr>
          <w:lang w:val="sr-Latn-RS"/>
        </w:rPr>
      </w:pPr>
      <w:r>
        <w:rPr>
          <w:lang w:val="sr-Latn-RS"/>
        </w:rPr>
        <w:t>Додатно су дефинисани услови за престанак мандата делегата и руководства Скупштине, чиме се обезбјеђује транспарентност и законитост рада органа Коморе.</w:t>
      </w:r>
    </w:p>
    <w:p w14:paraId="00CB6A3C" w14:textId="77777777" w:rsidR="004F060B" w:rsidRDefault="004F060B">
      <w:pPr>
        <w:rPr>
          <w:lang w:val="sr-Latn-RS"/>
        </w:rPr>
      </w:pPr>
      <w:r>
        <w:rPr>
          <w:lang w:val="sr-Latn-RS"/>
        </w:rPr>
        <w:t>Измјене у области надлежности и овлашћења органа Коморе имају за циљ јасније разграничење одговорности и унапређење сарадње са другим коморама и удружењима, што је од значаја за развој инжењерске струке и заштиту интереса чланова.</w:t>
      </w:r>
    </w:p>
    <w:p w14:paraId="16B7244A" w14:textId="77777777" w:rsidR="004F060B" w:rsidRDefault="004F060B">
      <w:pPr>
        <w:rPr>
          <w:lang w:val="sr-Latn-RS"/>
        </w:rPr>
      </w:pPr>
      <w:r>
        <w:rPr>
          <w:lang w:val="sr-Latn-RS"/>
        </w:rPr>
        <w:t>Одлука ступа на снагу осам дана од дана објављивања у Билтену Инжењерске коморе Републике Српске, чиме се обезбјеђује благовремена примјена нових одредаба и унапређење рада Коморе.</w:t>
      </w:r>
    </w:p>
    <w:p w14:paraId="0C226E37" w14:textId="77777777" w:rsidR="00485C98" w:rsidRPr="00485C98" w:rsidRDefault="00485C98" w:rsidP="00485C98">
      <w:pPr>
        <w:pStyle w:val="ListParagraph"/>
        <w:jc w:val="left"/>
        <w:rPr>
          <w:rFonts w:eastAsia="Times New Roman" w:cs="Calibri"/>
          <w:noProof/>
          <w:color w:val="EE0000"/>
          <w:lang w:val="sr-Cyrl-CS" w:eastAsia="sr-Latn-BA"/>
        </w:rPr>
      </w:pPr>
    </w:p>
    <w:p w14:paraId="4F4FE56F" w14:textId="77777777" w:rsidR="00485C98" w:rsidRPr="00895690" w:rsidRDefault="00485C98" w:rsidP="00485C98">
      <w:pPr>
        <w:pStyle w:val="ListParagraph"/>
        <w:jc w:val="left"/>
        <w:rPr>
          <w:rFonts w:eastAsia="Times New Roman" w:cs="Calibri"/>
          <w:noProof/>
          <w:color w:val="EE0000"/>
          <w:lang w:val="sr-Cyrl-CS" w:eastAsia="sr-Latn-BA"/>
        </w:rPr>
      </w:pPr>
    </w:p>
    <w:tbl>
      <w:tblPr>
        <w:tblStyle w:val="TableGrid"/>
        <w:tblW w:w="9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04"/>
        <w:gridCol w:w="1002"/>
        <w:gridCol w:w="1003"/>
        <w:gridCol w:w="717"/>
        <w:gridCol w:w="4392"/>
      </w:tblGrid>
      <w:tr w:rsidR="00895690" w:rsidRPr="00895690" w14:paraId="3EC06923" w14:textId="77777777" w:rsidTr="00895690">
        <w:trPr>
          <w:trHeight w:val="684"/>
        </w:trPr>
        <w:tc>
          <w:tcPr>
            <w:tcW w:w="4009" w:type="dxa"/>
            <w:gridSpan w:val="3"/>
          </w:tcPr>
          <w:p w14:paraId="177D10F6" w14:textId="77777777" w:rsidR="00895690" w:rsidRPr="00895690" w:rsidRDefault="00895690" w:rsidP="00895690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717" w:type="dxa"/>
          </w:tcPr>
          <w:p w14:paraId="34007D2B" w14:textId="77777777" w:rsidR="00895690" w:rsidRPr="00895690" w:rsidRDefault="00895690" w:rsidP="00895690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4392" w:type="dxa"/>
          </w:tcPr>
          <w:p w14:paraId="3D36BFFB" w14:textId="5CFC66D1" w:rsidR="00895690" w:rsidRPr="00895690" w:rsidRDefault="00895690" w:rsidP="00895690">
            <w:pPr>
              <w:spacing w:line="256" w:lineRule="auto"/>
              <w:jc w:val="center"/>
              <w:rPr>
                <w:rFonts w:eastAsia="Times New Roman" w:cs="Calibri"/>
                <w:b/>
                <w:noProof/>
                <w:lang w:val="sr-Cyrl-CS" w:eastAsia="sr-Latn-BA"/>
              </w:rPr>
            </w:pPr>
            <w:r w:rsidRPr="00895690">
              <w:rPr>
                <w:rFonts w:eastAsia="Times New Roman" w:cs="Calibri"/>
                <w:b/>
                <w:noProof/>
                <w:lang w:val="sr-Cyrl-CS" w:eastAsia="sr-Latn-BA"/>
              </w:rPr>
              <w:t xml:space="preserve">ПРЕДСЈЕДНИК </w:t>
            </w:r>
            <w:r w:rsidR="004F060B">
              <w:rPr>
                <w:rFonts w:eastAsia="Times New Roman" w:cs="Calibri"/>
                <w:b/>
                <w:noProof/>
                <w:lang w:val="sr-Cyrl-CS" w:eastAsia="sr-Latn-BA"/>
              </w:rPr>
              <w:t>УПРАВНОГ ОДБОРА</w:t>
            </w:r>
          </w:p>
          <w:p w14:paraId="11CE9F42" w14:textId="77777777" w:rsidR="00895690" w:rsidRPr="00895690" w:rsidRDefault="00895690" w:rsidP="00895690">
            <w:pPr>
              <w:jc w:val="center"/>
              <w:rPr>
                <w:rFonts w:cs="Calibri"/>
                <w:lang w:val="en-US"/>
              </w:rPr>
            </w:pPr>
          </w:p>
        </w:tc>
      </w:tr>
      <w:tr w:rsidR="00895690" w:rsidRPr="00895690" w14:paraId="1F2FD1AA" w14:textId="77777777" w:rsidTr="00895690">
        <w:trPr>
          <w:trHeight w:val="703"/>
        </w:trPr>
        <w:tc>
          <w:tcPr>
            <w:tcW w:w="4009" w:type="dxa"/>
            <w:gridSpan w:val="3"/>
          </w:tcPr>
          <w:p w14:paraId="034685F4" w14:textId="77777777" w:rsidR="00895690" w:rsidRPr="00895690" w:rsidRDefault="00895690" w:rsidP="00895690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717" w:type="dxa"/>
          </w:tcPr>
          <w:p w14:paraId="438D8C0D" w14:textId="77777777" w:rsidR="00895690" w:rsidRPr="00895690" w:rsidRDefault="00895690" w:rsidP="00895690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</w:tcPr>
          <w:p w14:paraId="2842A139" w14:textId="76B80516" w:rsidR="00895690" w:rsidRPr="00895690" w:rsidRDefault="004F060B" w:rsidP="00895690">
            <w:pPr>
              <w:spacing w:line="256" w:lineRule="auto"/>
              <w:jc w:val="center"/>
              <w:rPr>
                <w:rFonts w:eastAsia="Times New Roman" w:cs="Calibri"/>
                <w:noProof/>
                <w:lang w:val="sr-Cyrl-CS" w:eastAsia="sr-Latn-BA"/>
              </w:rPr>
            </w:pPr>
            <w:r>
              <w:rPr>
                <w:rFonts w:eastAsia="Times New Roman" w:cs="Calibri"/>
                <w:noProof/>
                <w:lang w:val="sr-Cyrl-CS" w:eastAsia="sr-Latn-BA"/>
              </w:rPr>
              <w:t>Небојша Простран</w:t>
            </w:r>
          </w:p>
        </w:tc>
      </w:tr>
      <w:tr w:rsidR="00895690" w:rsidRPr="00895690" w14:paraId="15925413" w14:textId="77777777" w:rsidTr="00895690">
        <w:trPr>
          <w:trHeight w:val="352"/>
        </w:trPr>
        <w:tc>
          <w:tcPr>
            <w:tcW w:w="4009" w:type="dxa"/>
            <w:gridSpan w:val="3"/>
          </w:tcPr>
          <w:p w14:paraId="5C9236CC" w14:textId="77777777" w:rsidR="00895690" w:rsidRPr="00895690" w:rsidRDefault="00895690" w:rsidP="00895690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717" w:type="dxa"/>
          </w:tcPr>
          <w:p w14:paraId="704D14BC" w14:textId="77777777" w:rsidR="00895690" w:rsidRPr="00895690" w:rsidRDefault="00895690" w:rsidP="00895690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4392" w:type="dxa"/>
            <w:tcBorders>
              <w:top w:val="single" w:sz="4" w:space="0" w:color="auto"/>
            </w:tcBorders>
          </w:tcPr>
          <w:p w14:paraId="58216E53" w14:textId="77777777" w:rsidR="00895690" w:rsidRPr="00895690" w:rsidRDefault="00895690" w:rsidP="00895690">
            <w:pPr>
              <w:spacing w:line="256" w:lineRule="auto"/>
              <w:jc w:val="center"/>
              <w:rPr>
                <w:rFonts w:eastAsia="Times New Roman" w:cs="Calibri"/>
                <w:b/>
                <w:bCs/>
                <w:noProof/>
                <w:lang w:val="sr-Cyrl-CS" w:eastAsia="sr-Latn-BA"/>
              </w:rPr>
            </w:pPr>
          </w:p>
        </w:tc>
      </w:tr>
      <w:tr w:rsidR="00895690" w:rsidRPr="00895690" w14:paraId="0217D6A3" w14:textId="77777777" w:rsidTr="00895690">
        <w:trPr>
          <w:trHeight w:val="352"/>
        </w:trPr>
        <w:tc>
          <w:tcPr>
            <w:tcW w:w="2004" w:type="dxa"/>
          </w:tcPr>
          <w:p w14:paraId="23D7A06F" w14:textId="2DE91679" w:rsidR="00895690" w:rsidRPr="00895690" w:rsidRDefault="00895690" w:rsidP="00895690">
            <w:pPr>
              <w:jc w:val="left"/>
              <w:rPr>
                <w:rFonts w:cs="Calibri"/>
                <w:lang w:val="en-US"/>
              </w:rPr>
            </w:pPr>
            <w:r w:rsidRPr="00895690">
              <w:rPr>
                <w:rFonts w:cs="Calibri"/>
                <w:lang w:val="sr-Cyrl-BA"/>
              </w:rPr>
              <w:t>Број:</w:t>
            </w:r>
            <w:r w:rsidRPr="00895690">
              <w:rPr>
                <w:rFonts w:cs="Calibri"/>
              </w:rPr>
              <w:t xml:space="preserve"> </w:t>
            </w:r>
          </w:p>
        </w:tc>
        <w:tc>
          <w:tcPr>
            <w:tcW w:w="1002" w:type="dxa"/>
          </w:tcPr>
          <w:p w14:paraId="2532264C" w14:textId="77777777" w:rsidR="00895690" w:rsidRPr="00895690" w:rsidRDefault="00895690" w:rsidP="00895690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1003" w:type="dxa"/>
          </w:tcPr>
          <w:p w14:paraId="539B35F4" w14:textId="527D1F9A" w:rsidR="00895690" w:rsidRPr="00895690" w:rsidRDefault="00895690" w:rsidP="00895690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717" w:type="dxa"/>
          </w:tcPr>
          <w:p w14:paraId="0471C615" w14:textId="77777777" w:rsidR="00895690" w:rsidRPr="00895690" w:rsidRDefault="00895690" w:rsidP="00895690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4392" w:type="dxa"/>
          </w:tcPr>
          <w:p w14:paraId="1BC8D173" w14:textId="77777777" w:rsidR="00895690" w:rsidRPr="00895690" w:rsidRDefault="00895690" w:rsidP="00895690">
            <w:pPr>
              <w:spacing w:line="256" w:lineRule="auto"/>
              <w:jc w:val="center"/>
              <w:rPr>
                <w:rFonts w:eastAsia="Times New Roman" w:cs="Calibri"/>
                <w:b/>
                <w:bCs/>
                <w:noProof/>
                <w:lang w:val="sr-Cyrl-CS" w:eastAsia="sr-Latn-BA"/>
              </w:rPr>
            </w:pPr>
          </w:p>
        </w:tc>
      </w:tr>
      <w:tr w:rsidR="00895690" w:rsidRPr="00895690" w14:paraId="07B9F425" w14:textId="77777777" w:rsidTr="00895690">
        <w:trPr>
          <w:trHeight w:val="352"/>
        </w:trPr>
        <w:tc>
          <w:tcPr>
            <w:tcW w:w="2004" w:type="dxa"/>
          </w:tcPr>
          <w:p w14:paraId="3AACBB27" w14:textId="636AA4E2" w:rsidR="00895690" w:rsidRPr="00895690" w:rsidRDefault="00895690" w:rsidP="00895690">
            <w:pPr>
              <w:jc w:val="left"/>
              <w:rPr>
                <w:rFonts w:cs="Calibri"/>
                <w:lang w:val="sr-Cyrl-RS"/>
              </w:rPr>
            </w:pPr>
            <w:r w:rsidRPr="00895690">
              <w:rPr>
                <w:rFonts w:cs="Calibri"/>
                <w:lang w:val="sr-Cyrl-RS"/>
              </w:rPr>
              <w:t>Датум:</w:t>
            </w:r>
          </w:p>
        </w:tc>
        <w:tc>
          <w:tcPr>
            <w:tcW w:w="1002" w:type="dxa"/>
          </w:tcPr>
          <w:p w14:paraId="78CE4B49" w14:textId="77777777" w:rsidR="00895690" w:rsidRPr="00895690" w:rsidRDefault="00895690" w:rsidP="00895690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1003" w:type="dxa"/>
          </w:tcPr>
          <w:p w14:paraId="70AA2694" w14:textId="78C6AC56" w:rsidR="00895690" w:rsidRPr="00895690" w:rsidRDefault="00895690" w:rsidP="00895690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717" w:type="dxa"/>
          </w:tcPr>
          <w:p w14:paraId="4A96E4E4" w14:textId="77777777" w:rsidR="00895690" w:rsidRPr="00895690" w:rsidRDefault="00895690" w:rsidP="00895690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4392" w:type="dxa"/>
          </w:tcPr>
          <w:p w14:paraId="19D7D2AD" w14:textId="77777777" w:rsidR="00895690" w:rsidRPr="00895690" w:rsidRDefault="00895690" w:rsidP="00895690">
            <w:pPr>
              <w:spacing w:line="256" w:lineRule="auto"/>
              <w:jc w:val="center"/>
              <w:rPr>
                <w:rFonts w:eastAsia="Times New Roman" w:cs="Calibri"/>
                <w:b/>
                <w:bCs/>
                <w:noProof/>
                <w:lang w:val="sr-Cyrl-CS" w:eastAsia="sr-Latn-BA"/>
              </w:rPr>
            </w:pPr>
          </w:p>
        </w:tc>
      </w:tr>
    </w:tbl>
    <w:p w14:paraId="32936E03" w14:textId="28AE26E9" w:rsidR="009443E0" w:rsidRDefault="009443E0" w:rsidP="00895690">
      <w:pPr>
        <w:jc w:val="center"/>
        <w:rPr>
          <w:rFonts w:cs="Calibri"/>
          <w:lang w:val="en-US"/>
        </w:rPr>
      </w:pPr>
    </w:p>
    <w:p w14:paraId="6EA4DD59" w14:textId="26165420" w:rsidR="00485C98" w:rsidRPr="004F060B" w:rsidRDefault="00485C98" w:rsidP="004F060B">
      <w:pPr>
        <w:rPr>
          <w:rFonts w:cs="Calibri"/>
          <w:lang w:val="sr-Cyrl-RS"/>
        </w:rPr>
      </w:pPr>
      <w:r>
        <w:t xml:space="preserve"> </w:t>
      </w:r>
    </w:p>
    <w:sectPr w:rsidR="00485C98" w:rsidRPr="004F06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15D6A"/>
    <w:multiLevelType w:val="hybridMultilevel"/>
    <w:tmpl w:val="EFCADAF2"/>
    <w:lvl w:ilvl="0" w:tplc="2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5E5421"/>
    <w:multiLevelType w:val="hybridMultilevel"/>
    <w:tmpl w:val="D6AE56BE"/>
    <w:lvl w:ilvl="0" w:tplc="D0D413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A75701"/>
    <w:multiLevelType w:val="hybridMultilevel"/>
    <w:tmpl w:val="27F4357A"/>
    <w:lvl w:ilvl="0" w:tplc="D0D413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4844173">
    <w:abstractNumId w:val="1"/>
  </w:num>
  <w:num w:numId="2" w16cid:durableId="307513217">
    <w:abstractNumId w:val="2"/>
  </w:num>
  <w:num w:numId="3" w16cid:durableId="1673600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690"/>
    <w:rsid w:val="00134562"/>
    <w:rsid w:val="00353C39"/>
    <w:rsid w:val="0038592A"/>
    <w:rsid w:val="004565F2"/>
    <w:rsid w:val="00485C98"/>
    <w:rsid w:val="004F060B"/>
    <w:rsid w:val="00614389"/>
    <w:rsid w:val="00724CCA"/>
    <w:rsid w:val="00735600"/>
    <w:rsid w:val="007B244D"/>
    <w:rsid w:val="00895690"/>
    <w:rsid w:val="009443E0"/>
    <w:rsid w:val="00A41AC4"/>
    <w:rsid w:val="00C27EE4"/>
    <w:rsid w:val="00C723B9"/>
    <w:rsid w:val="00EA2E41"/>
    <w:rsid w:val="00EF4A9D"/>
    <w:rsid w:val="00FF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Cyrl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69A79"/>
  <w15:chartTrackingRefBased/>
  <w15:docId w15:val="{E5C9C4BF-E0A4-458E-ABAC-4078A50EF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bs-Cyrl-B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43E0"/>
    <w:pPr>
      <w:jc w:val="both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56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56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56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56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56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6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6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6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56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56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56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56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569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569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56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56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56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56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56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56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56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56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56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56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56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569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56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569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569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95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804</Words>
  <Characters>4579</Characters>
  <Application>Microsoft Office Word</Application>
  <DocSecurity>0</DocSecurity>
  <Lines>154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Milenko Dzever</dc:creator>
  <cp:keywords/>
  <dc:description/>
  <cp:lastModifiedBy>Milenko Dzever</cp:lastModifiedBy>
  <cp:revision>8</cp:revision>
  <dcterms:created xsi:type="dcterms:W3CDTF">2026-02-27T09:07:00Z</dcterms:created>
  <dcterms:modified xsi:type="dcterms:W3CDTF">2026-03-03T21:19:00Z</dcterms:modified>
</cp:coreProperties>
</file>